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2E33" w14:textId="77777777" w:rsidR="00023F14" w:rsidRPr="00C63B08" w:rsidRDefault="00CA05DB" w:rsidP="00FF0741">
      <w:pPr>
        <w:pStyle w:val="Default"/>
        <w:spacing w:line="276" w:lineRule="auto"/>
        <w:jc w:val="center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FIȘA MĂSURII </w:t>
      </w:r>
      <w:r w:rsidR="007D0769" w:rsidRPr="00C63B08">
        <w:rPr>
          <w:b/>
          <w:bCs/>
          <w:color w:val="auto"/>
          <w:sz w:val="22"/>
          <w:szCs w:val="22"/>
          <w:lang w:val="ro-RO"/>
        </w:rPr>
        <w:t>M7</w:t>
      </w:r>
    </w:p>
    <w:p w14:paraId="441630A8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518AA7DC" w14:textId="78AB39A2" w:rsidR="000A4C86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>Denumirea măsurii</w:t>
      </w:r>
      <w:r w:rsidR="00F21698" w:rsidRPr="00C63B08">
        <w:rPr>
          <w:b/>
          <w:bCs/>
          <w:color w:val="auto"/>
          <w:sz w:val="22"/>
          <w:szCs w:val="22"/>
          <w:lang w:val="ro-RO"/>
        </w:rPr>
        <w:t>:</w:t>
      </w:r>
      <w:r w:rsidR="00F21698" w:rsidRPr="00C63B08">
        <w:rPr>
          <w:color w:val="auto"/>
          <w:sz w:val="22"/>
          <w:szCs w:val="22"/>
          <w:lang w:val="ro-RO"/>
        </w:rPr>
        <w:t xml:space="preserve"> </w:t>
      </w:r>
      <w:r w:rsidR="000A4C86" w:rsidRPr="00C63B08">
        <w:rPr>
          <w:bCs/>
          <w:color w:val="auto"/>
          <w:sz w:val="22"/>
          <w:szCs w:val="22"/>
          <w:lang w:val="ro-RO"/>
        </w:rPr>
        <w:t>Dezvoltare locală</w:t>
      </w:r>
      <w:r w:rsidR="00F21698" w:rsidRPr="00C63B08">
        <w:rPr>
          <w:bCs/>
          <w:color w:val="auto"/>
          <w:sz w:val="22"/>
          <w:szCs w:val="22"/>
          <w:lang w:val="ro-RO"/>
        </w:rPr>
        <w:t xml:space="preserve"> în zonele rurale</w:t>
      </w:r>
      <w:r w:rsidR="000A4C86"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45719721" w14:textId="7234BD00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>CODUL</w:t>
      </w:r>
      <w:r w:rsidR="000A4C86" w:rsidRPr="00C63B08">
        <w:rPr>
          <w:b/>
          <w:bCs/>
          <w:color w:val="auto"/>
          <w:sz w:val="22"/>
          <w:szCs w:val="22"/>
          <w:lang w:val="ro-RO"/>
        </w:rPr>
        <w:t xml:space="preserve"> Măsurii: </w:t>
      </w:r>
      <w:r w:rsidR="000A4C86" w:rsidRPr="00C63B08">
        <w:rPr>
          <w:bCs/>
          <w:color w:val="auto"/>
          <w:sz w:val="22"/>
          <w:szCs w:val="22"/>
          <w:lang w:val="ro-RO"/>
        </w:rPr>
        <w:t>M7</w:t>
      </w:r>
      <w:r w:rsidRPr="00C63B08">
        <w:rPr>
          <w:bCs/>
          <w:color w:val="auto"/>
          <w:sz w:val="22"/>
          <w:szCs w:val="22"/>
          <w:lang w:val="ro-RO"/>
        </w:rPr>
        <w:t xml:space="preserve"> / </w:t>
      </w:r>
      <w:r w:rsidR="00F21698" w:rsidRPr="00C63B08">
        <w:rPr>
          <w:bCs/>
          <w:color w:val="auto"/>
          <w:sz w:val="22"/>
          <w:szCs w:val="22"/>
          <w:lang w:val="ro-RO"/>
        </w:rPr>
        <w:t>6B</w:t>
      </w:r>
      <w:r w:rsidR="004B539F"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31BF9F56" w14:textId="7A141B4C" w:rsidR="00F21698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Tipul măsurii: </w:t>
      </w:r>
      <w:r w:rsidRPr="00C63B08">
        <w:rPr>
          <w:b/>
          <w:bCs/>
          <w:color w:val="auto"/>
          <w:sz w:val="22"/>
          <w:szCs w:val="22"/>
          <w:lang w:val="ro-RO"/>
        </w:rPr>
        <w:tab/>
      </w:r>
      <w:r w:rsidR="000B3D73" w:rsidRPr="00C63B08">
        <w:rPr>
          <w:b/>
          <w:bCs/>
          <w:color w:val="auto"/>
          <w:sz w:val="22"/>
          <w:szCs w:val="22"/>
          <w:lang w:val="ro-RO"/>
        </w:rPr>
        <w:t xml:space="preserve">X </w:t>
      </w:r>
      <w:r w:rsidR="00F21698" w:rsidRPr="00C63B08">
        <w:rPr>
          <w:b/>
          <w:bCs/>
          <w:color w:val="auto"/>
          <w:sz w:val="22"/>
          <w:szCs w:val="22"/>
          <w:lang w:val="ro-RO"/>
        </w:rPr>
        <w:t xml:space="preserve">INVESTIȚII </w:t>
      </w:r>
    </w:p>
    <w:p w14:paraId="1F50719F" w14:textId="70683BBA" w:rsidR="00F21698" w:rsidRPr="00C63B08" w:rsidRDefault="000B3D73" w:rsidP="00FF0741">
      <w:pPr>
        <w:pStyle w:val="Default"/>
        <w:spacing w:line="276" w:lineRule="auto"/>
        <w:ind w:left="1440"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  </w:t>
      </w:r>
      <w:r w:rsidR="00F21698" w:rsidRPr="00C63B08">
        <w:rPr>
          <w:color w:val="auto"/>
          <w:sz w:val="22"/>
          <w:szCs w:val="22"/>
          <w:lang w:val="ro-RO"/>
        </w:rPr>
        <w:t xml:space="preserve">SERVICII </w:t>
      </w:r>
    </w:p>
    <w:p w14:paraId="6C23B042" w14:textId="69C837FE" w:rsidR="00F21698" w:rsidRPr="00C63B08" w:rsidRDefault="000B3D73" w:rsidP="00FF0741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 xml:space="preserve">   </w:t>
      </w:r>
      <w:r w:rsidR="00F21698" w:rsidRPr="00C63B08">
        <w:rPr>
          <w:bCs/>
          <w:color w:val="auto"/>
          <w:sz w:val="22"/>
          <w:szCs w:val="22"/>
          <w:lang w:val="ro-RO"/>
        </w:rPr>
        <w:t xml:space="preserve">SPRIJIN FORFETAR </w:t>
      </w:r>
    </w:p>
    <w:p w14:paraId="5BCF04BF" w14:textId="77777777" w:rsidR="000A4C86" w:rsidRPr="00C63B08" w:rsidRDefault="000A4C86" w:rsidP="00FF0741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</w:p>
    <w:p w14:paraId="302DC977" w14:textId="701CAABC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</w:t>
      </w:r>
      <w:r w:rsidR="00265970"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 xml:space="preserve"> și</w:t>
      </w:r>
      <w:r w:rsidR="00B239B9"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 xml:space="preserve"> </w:t>
      </w:r>
      <w:r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a complementarității cu alte măsuri din SDL</w:t>
      </w:r>
      <w:r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471F8381" w14:textId="3392B42B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Din analiza SWOT  se poate observa că  zonele rurale au decalaje </w:t>
      </w:r>
      <w:r w:rsidR="003C14F5" w:rsidRPr="00C63B08">
        <w:rPr>
          <w:color w:val="auto"/>
          <w:sz w:val="22"/>
          <w:szCs w:val="22"/>
          <w:lang w:val="ro-RO"/>
        </w:rPr>
        <w:t>față</w:t>
      </w:r>
      <w:r w:rsidRPr="00C63B08">
        <w:rPr>
          <w:color w:val="auto"/>
          <w:sz w:val="22"/>
          <w:szCs w:val="22"/>
          <w:lang w:val="ro-RO"/>
        </w:rPr>
        <w:t xml:space="preserve"> de zonele urbane privind infrastructura, serviciile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calitatea </w:t>
      </w:r>
      <w:r w:rsidR="0096019D" w:rsidRPr="00C63B08">
        <w:rPr>
          <w:color w:val="auto"/>
          <w:sz w:val="22"/>
          <w:szCs w:val="22"/>
          <w:lang w:val="ro-RO"/>
        </w:rPr>
        <w:t>vieții</w:t>
      </w:r>
      <w:r w:rsidRPr="00C63B08">
        <w:rPr>
          <w:color w:val="auto"/>
          <w:sz w:val="22"/>
          <w:szCs w:val="22"/>
          <w:lang w:val="ro-RO"/>
        </w:rPr>
        <w:t xml:space="preserve">. </w:t>
      </w:r>
    </w:p>
    <w:p w14:paraId="1F04BC7D" w14:textId="77777777" w:rsidR="00140F4E" w:rsidRPr="00C63B08" w:rsidRDefault="00140F4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</w:t>
      </w:r>
      <w:r w:rsidRPr="00C63B08">
        <w:rPr>
          <w:color w:val="auto"/>
          <w:sz w:val="22"/>
          <w:szCs w:val="22"/>
          <w:lang w:val="ro-RO"/>
        </w:rPr>
        <w:tab/>
        <w:t>Dezvoltarea infrastructurii rurale, a serviciilor de bază și protejarea patrimoniului cultural local va fi realizată prin intermediul acestei măsuri</w:t>
      </w:r>
      <w:r w:rsidR="00F21698" w:rsidRPr="00C63B08">
        <w:rPr>
          <w:color w:val="auto"/>
          <w:sz w:val="22"/>
          <w:szCs w:val="22"/>
          <w:lang w:val="ro-RO"/>
        </w:rPr>
        <w:t>.</w:t>
      </w:r>
      <w:r w:rsidRPr="00C63B08">
        <w:rPr>
          <w:color w:val="auto"/>
          <w:sz w:val="22"/>
          <w:szCs w:val="22"/>
          <w:lang w:val="ro-RO"/>
        </w:rPr>
        <w:t xml:space="preserve"> </w:t>
      </w:r>
    </w:p>
    <w:p w14:paraId="13BFCBF9" w14:textId="6356C194" w:rsidR="00F21698" w:rsidRPr="00C63B08" w:rsidRDefault="00F21698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ab/>
      </w:r>
      <w:r w:rsidR="002C00BF" w:rsidRPr="00C63B08">
        <w:rPr>
          <w:color w:val="auto"/>
          <w:sz w:val="22"/>
          <w:szCs w:val="22"/>
          <w:lang w:val="ro-RO"/>
        </w:rPr>
        <w:t>Teritoriul GAL prezintă</w:t>
      </w:r>
      <w:r w:rsidR="003857FA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>o deosebit</w:t>
      </w:r>
      <w:r w:rsidR="002C00BF" w:rsidRPr="00C63B08">
        <w:rPr>
          <w:color w:val="auto"/>
          <w:sz w:val="22"/>
          <w:szCs w:val="22"/>
          <w:lang w:val="ro-RO"/>
        </w:rPr>
        <w:t>ă importanță</w:t>
      </w:r>
      <w:r w:rsidR="0071018B" w:rsidRPr="00C63B08">
        <w:rPr>
          <w:color w:val="auto"/>
          <w:sz w:val="22"/>
          <w:szCs w:val="22"/>
          <w:lang w:val="ro-RO"/>
        </w:rPr>
        <w:t xml:space="preserve"> din</w:t>
      </w:r>
      <w:r w:rsidR="003857FA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>punct de vedere economic, social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71018B" w:rsidRPr="00C63B08">
        <w:rPr>
          <w:color w:val="auto"/>
          <w:sz w:val="22"/>
          <w:szCs w:val="22"/>
          <w:lang w:val="ro-RO"/>
        </w:rPr>
        <w:t>din punct</w:t>
      </w:r>
      <w:r w:rsidR="002C00BF" w:rsidRPr="00C63B08">
        <w:rPr>
          <w:color w:val="auto"/>
          <w:sz w:val="22"/>
          <w:szCs w:val="22"/>
          <w:lang w:val="ro-RO"/>
        </w:rPr>
        <w:t>ul</w:t>
      </w:r>
      <w:r w:rsidR="0071018B" w:rsidRPr="00C63B08">
        <w:rPr>
          <w:color w:val="auto"/>
          <w:sz w:val="22"/>
          <w:szCs w:val="22"/>
          <w:lang w:val="ro-RO"/>
        </w:rPr>
        <w:t xml:space="preserve"> de vedere a</w:t>
      </w:r>
      <w:r w:rsidR="002C00BF" w:rsidRPr="00C63B08">
        <w:rPr>
          <w:color w:val="auto"/>
          <w:sz w:val="22"/>
          <w:szCs w:val="22"/>
          <w:lang w:val="ro-RO"/>
        </w:rPr>
        <w:t>l</w:t>
      </w:r>
      <w:r w:rsidR="0071018B" w:rsidRPr="00C63B08">
        <w:rPr>
          <w:color w:val="auto"/>
          <w:sz w:val="22"/>
          <w:szCs w:val="22"/>
          <w:lang w:val="ro-RO"/>
        </w:rPr>
        <w:t xml:space="preserve"> dimensiunii acestuia, a </w:t>
      </w:r>
      <w:r w:rsidR="003857FA" w:rsidRPr="00C63B08">
        <w:rPr>
          <w:color w:val="auto"/>
          <w:sz w:val="22"/>
          <w:szCs w:val="22"/>
          <w:lang w:val="ro-RO"/>
        </w:rPr>
        <w:t>diversității</w:t>
      </w:r>
      <w:r w:rsidR="0071018B" w:rsidRPr="00C63B08">
        <w:rPr>
          <w:color w:val="auto"/>
          <w:sz w:val="22"/>
          <w:szCs w:val="22"/>
          <w:lang w:val="ro-RO"/>
        </w:rPr>
        <w:t>, a resurselor naturale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2C00BF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 xml:space="preserve">umane pe care le </w:t>
      </w:r>
      <w:r w:rsidR="003857FA" w:rsidRPr="00C63B08">
        <w:rPr>
          <w:color w:val="auto"/>
          <w:sz w:val="22"/>
          <w:szCs w:val="22"/>
          <w:lang w:val="ro-RO"/>
        </w:rPr>
        <w:t>deține</w:t>
      </w:r>
      <w:r w:rsidR="0071018B" w:rsidRPr="00C63B08">
        <w:rPr>
          <w:color w:val="auto"/>
          <w:sz w:val="22"/>
          <w:szCs w:val="22"/>
          <w:lang w:val="ro-RO"/>
        </w:rPr>
        <w:t>.</w:t>
      </w:r>
    </w:p>
    <w:p w14:paraId="4000CAA7" w14:textId="35D550B9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Investițiile în patrimoniul local şi așezămintele culturale/monahale vor avea impact pozitiv asupra conservării şi promovării specificului local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pot contribui la dezvoltarea economică</w:t>
      </w:r>
      <w:r w:rsidR="002C00BF" w:rsidRPr="00C63B08">
        <w:rPr>
          <w:color w:val="auto"/>
          <w:sz w:val="22"/>
          <w:szCs w:val="22"/>
          <w:lang w:val="ro-RO"/>
        </w:rPr>
        <w:t>,</w:t>
      </w:r>
      <w:r w:rsidRPr="00C63B08">
        <w:rPr>
          <w:color w:val="auto"/>
          <w:sz w:val="22"/>
          <w:szCs w:val="22"/>
          <w:lang w:val="ro-RO"/>
        </w:rPr>
        <w:t xml:space="preserve"> inclusiv </w:t>
      </w:r>
      <w:r w:rsidR="002C00BF" w:rsidRPr="00C63B08">
        <w:rPr>
          <w:color w:val="auto"/>
          <w:sz w:val="22"/>
          <w:szCs w:val="22"/>
          <w:lang w:val="ro-RO"/>
        </w:rPr>
        <w:t xml:space="preserve">a </w:t>
      </w:r>
      <w:r w:rsidRPr="00C63B08">
        <w:rPr>
          <w:color w:val="auto"/>
          <w:sz w:val="22"/>
          <w:szCs w:val="22"/>
          <w:lang w:val="ro-RO"/>
        </w:rPr>
        <w:t>turismului rural.</w:t>
      </w:r>
    </w:p>
    <w:p w14:paraId="796B2F2C" w14:textId="1125838A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Astfel</w:t>
      </w:r>
      <w:r w:rsidR="002C00BF" w:rsidRPr="00C63B08">
        <w:rPr>
          <w:color w:val="auto"/>
          <w:sz w:val="22"/>
          <w:szCs w:val="22"/>
          <w:lang w:val="ro-RO"/>
        </w:rPr>
        <w:t xml:space="preserve">, </w:t>
      </w:r>
      <w:r w:rsidRPr="00C63B08">
        <w:rPr>
          <w:color w:val="auto"/>
          <w:sz w:val="22"/>
          <w:szCs w:val="22"/>
          <w:lang w:val="ro-RO"/>
        </w:rPr>
        <w:t>această măsură va încuraja comunitățile rurale în valorificarea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promovarea resurselor, tradițiilor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va oferi șanse egale pentru locuitorii mediului rural.</w:t>
      </w:r>
    </w:p>
    <w:p w14:paraId="1FFDA844" w14:textId="77777777" w:rsidR="003C14F5" w:rsidRPr="00C63B08" w:rsidRDefault="003C14F5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</w:p>
    <w:p w14:paraId="70F4A2B0" w14:textId="509021F0" w:rsidR="001E3E39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u w:val="single"/>
          <w:lang w:val="ro-RO"/>
        </w:rPr>
        <w:t>Ob</w:t>
      </w:r>
      <w:r w:rsidR="001E3E39" w:rsidRPr="00C63B08">
        <w:rPr>
          <w:b/>
          <w:color w:val="auto"/>
          <w:sz w:val="22"/>
          <w:szCs w:val="22"/>
          <w:u w:val="single"/>
          <w:lang w:val="ro-RO"/>
        </w:rPr>
        <w:t>iectiv de dezvoltare rurală iii)</w:t>
      </w:r>
      <w:r w:rsidRPr="00C63B08">
        <w:rPr>
          <w:b/>
          <w:color w:val="auto"/>
          <w:sz w:val="22"/>
          <w:szCs w:val="22"/>
          <w:lang w:val="ro-RO"/>
        </w:rPr>
        <w:t>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E3E39" w:rsidRPr="00C63B08">
        <w:rPr>
          <w:color w:val="auto"/>
          <w:sz w:val="22"/>
          <w:szCs w:val="22"/>
          <w:lang w:val="ro-RO"/>
        </w:rPr>
        <w:t>Obținerea unei dezvoltări teritoriale echilibrate a economiilor și comunităților rurale, inclusiv crearea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1E3E39" w:rsidRPr="00C63B08">
        <w:rPr>
          <w:color w:val="auto"/>
          <w:sz w:val="22"/>
          <w:szCs w:val="22"/>
          <w:lang w:val="ro-RO"/>
        </w:rPr>
        <w:t>menținerea de locuri de muncă</w:t>
      </w:r>
    </w:p>
    <w:p w14:paraId="177843D4" w14:textId="1832BC3A" w:rsidR="0096019D" w:rsidRPr="00C63B08" w:rsidRDefault="00CA05DB" w:rsidP="00FF0741">
      <w:pPr>
        <w:tabs>
          <w:tab w:val="left" w:pos="2917"/>
        </w:tabs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C63B08">
        <w:rPr>
          <w:rFonts w:ascii="Trebuchet MS" w:hAnsi="Trebuchet MS" w:cs="Trebuchet MS"/>
          <w:b/>
          <w:u w:val="single"/>
          <w:lang w:val="ro-RO"/>
        </w:rPr>
        <w:t>Obiectiv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>l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specific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al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măsurii </w:t>
      </w:r>
      <w:r w:rsidR="001E3E39" w:rsidRPr="00C63B08">
        <w:rPr>
          <w:rFonts w:ascii="Trebuchet MS" w:hAnsi="Trebuchet MS" w:cs="Trebuchet MS"/>
          <w:b/>
          <w:u w:val="single"/>
          <w:lang w:val="ro-RO"/>
        </w:rPr>
        <w:t>M7</w:t>
      </w:r>
      <w:r w:rsidR="0096019D" w:rsidRPr="00C63B08">
        <w:rPr>
          <w:rFonts w:ascii="Trebuchet MS" w:hAnsi="Trebuchet MS" w:cs="Trebuchet MS"/>
          <w:lang w:val="ro-RO"/>
        </w:rPr>
        <w:t>:</w:t>
      </w:r>
      <w:r w:rsidRPr="00C63B08">
        <w:rPr>
          <w:rFonts w:ascii="Trebuchet MS" w:hAnsi="Trebuchet MS" w:cs="Trebuchet MS"/>
          <w:lang w:val="ro-RO"/>
        </w:rPr>
        <w:t xml:space="preserve">  </w:t>
      </w:r>
    </w:p>
    <w:p w14:paraId="7BCEDBA0" w14:textId="035F53D5" w:rsidR="0096019D" w:rsidRPr="00C63B08" w:rsidRDefault="001E3E39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R</w:t>
      </w:r>
      <w:r w:rsidR="0096019D" w:rsidRPr="00C63B08">
        <w:rPr>
          <w:rFonts w:ascii="Trebuchet MS" w:hAnsi="Trebuchet MS" w:cs="Trebuchet MS"/>
        </w:rPr>
        <w:t>educerea</w:t>
      </w:r>
      <w:r w:rsidR="00CA05DB" w:rsidRPr="00C63B08">
        <w:rPr>
          <w:rFonts w:ascii="Trebuchet MS" w:hAnsi="Trebuchet MS" w:cs="Trebuchet MS"/>
        </w:rPr>
        <w:t xml:space="preserve"> sărăciei</w:t>
      </w:r>
      <w:r w:rsidR="00FF0741" w:rsidRPr="00C63B08">
        <w:rPr>
          <w:rFonts w:ascii="Trebuchet MS" w:hAnsi="Trebuchet MS" w:cs="Trebuchet MS"/>
        </w:rPr>
        <w:t xml:space="preserve"> și </w:t>
      </w:r>
      <w:r w:rsidR="009C18FB" w:rsidRPr="00C63B08">
        <w:rPr>
          <w:rFonts w:ascii="Trebuchet MS" w:hAnsi="Trebuchet MS" w:cs="Trebuchet MS"/>
        </w:rPr>
        <w:t>îmbunătățirea</w:t>
      </w:r>
      <w:r w:rsidR="0096019D" w:rsidRPr="00C63B08">
        <w:rPr>
          <w:rFonts w:ascii="Trebuchet MS" w:hAnsi="Trebuchet MS" w:cs="Trebuchet MS"/>
        </w:rPr>
        <w:t xml:space="preserve"> </w:t>
      </w:r>
      <w:r w:rsidR="009C18FB" w:rsidRPr="00C63B08">
        <w:rPr>
          <w:rFonts w:ascii="Trebuchet MS" w:hAnsi="Trebuchet MS" w:cs="Trebuchet MS"/>
        </w:rPr>
        <w:t>calității</w:t>
      </w:r>
      <w:r w:rsidR="0096019D" w:rsidRPr="00C63B08">
        <w:rPr>
          <w:rFonts w:ascii="Trebuchet MS" w:hAnsi="Trebuchet MS" w:cs="Trebuchet MS"/>
        </w:rPr>
        <w:t xml:space="preserve"> </w:t>
      </w:r>
      <w:r w:rsidR="009C18FB" w:rsidRPr="00C63B08">
        <w:rPr>
          <w:rFonts w:ascii="Trebuchet MS" w:hAnsi="Trebuchet MS" w:cs="Trebuchet MS"/>
        </w:rPr>
        <w:t>vieții</w:t>
      </w:r>
      <w:r w:rsidR="0096019D" w:rsidRPr="00C63B08">
        <w:rPr>
          <w:rFonts w:ascii="Trebuchet MS" w:hAnsi="Trebuchet MS" w:cs="Trebuchet MS"/>
        </w:rPr>
        <w:t xml:space="preserve">, conservarea </w:t>
      </w:r>
      <w:r w:rsidR="009C18FB" w:rsidRPr="00C63B08">
        <w:rPr>
          <w:rFonts w:ascii="Trebuchet MS" w:hAnsi="Trebuchet MS" w:cs="Trebuchet MS"/>
        </w:rPr>
        <w:t>moștenirii</w:t>
      </w:r>
      <w:r w:rsidR="0096019D" w:rsidRPr="00C63B08">
        <w:rPr>
          <w:rFonts w:ascii="Trebuchet MS" w:hAnsi="Trebuchet MS" w:cs="Trebuchet MS"/>
        </w:rPr>
        <w:t xml:space="preserve"> culturale</w:t>
      </w:r>
      <w:r w:rsidR="003C14F5" w:rsidRPr="00C63B08">
        <w:rPr>
          <w:rFonts w:ascii="Trebuchet MS" w:hAnsi="Trebuchet MS" w:cs="Trebuchet MS"/>
        </w:rPr>
        <w:t>;</w:t>
      </w:r>
    </w:p>
    <w:p w14:paraId="49CC917F" w14:textId="4CFDD7DA" w:rsidR="0071018B" w:rsidRPr="00C63B08" w:rsidRDefault="009C18FB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Îmbunătățirea</w:t>
      </w:r>
      <w:r w:rsidR="0071018B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condițiilor</w:t>
      </w:r>
      <w:r w:rsidR="0071018B" w:rsidRPr="00C63B08">
        <w:rPr>
          <w:rFonts w:ascii="Trebuchet MS" w:hAnsi="Trebuchet MS" w:cs="Trebuchet MS"/>
        </w:rPr>
        <w:t xml:space="preserve"> de</w:t>
      </w:r>
      <w:r w:rsidR="0096019D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via</w:t>
      </w:r>
      <w:r w:rsidR="002C301E" w:rsidRPr="00C63B08">
        <w:rPr>
          <w:rFonts w:ascii="Trebuchet MS" w:hAnsi="Trebuchet MS" w:cs="Trebuchet MS"/>
        </w:rPr>
        <w:t>ț</w:t>
      </w:r>
      <w:r w:rsidRPr="00C63B08">
        <w:rPr>
          <w:rFonts w:ascii="Trebuchet MS" w:hAnsi="Trebuchet MS" w:cs="Trebuchet MS"/>
        </w:rPr>
        <w:t>ă</w:t>
      </w:r>
      <w:r w:rsidR="0071018B" w:rsidRPr="00C63B08">
        <w:rPr>
          <w:rFonts w:ascii="Trebuchet MS" w:hAnsi="Trebuchet MS" w:cs="Trebuchet MS"/>
        </w:rPr>
        <w:t xml:space="preserve"> a locuitorilor prin </w:t>
      </w:r>
      <w:r w:rsidR="0096019D" w:rsidRPr="00C63B08">
        <w:rPr>
          <w:rFonts w:ascii="Trebuchet MS" w:hAnsi="Trebuchet MS" w:cs="Trebuchet MS"/>
        </w:rPr>
        <w:t>dezvoltarea</w:t>
      </w:r>
      <w:r w:rsidR="002C301E" w:rsidRPr="00C63B08">
        <w:rPr>
          <w:rFonts w:ascii="Trebuchet MS" w:hAnsi="Trebuchet MS" w:cs="Trebuchet MS"/>
        </w:rPr>
        <w:t xml:space="preserve"> spaț</w:t>
      </w:r>
      <w:r w:rsidR="003C14F5" w:rsidRPr="00C63B08">
        <w:rPr>
          <w:rFonts w:ascii="Trebuchet MS" w:hAnsi="Trebuchet MS" w:cs="Trebuchet MS"/>
        </w:rPr>
        <w:t>iilor publice locale;</w:t>
      </w:r>
    </w:p>
    <w:p w14:paraId="47F67F17" w14:textId="414E9E3C" w:rsidR="0071018B" w:rsidRPr="00C63B08" w:rsidRDefault="009C18FB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/>
          <w:b/>
        </w:rPr>
      </w:pPr>
      <w:r w:rsidRPr="00C63B08">
        <w:rPr>
          <w:rFonts w:ascii="Trebuchet MS" w:hAnsi="Trebuchet MS" w:cs="Trebuchet MS"/>
        </w:rPr>
        <w:t>Creșterea</w:t>
      </w:r>
      <w:r w:rsidR="0071018B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numărului</w:t>
      </w:r>
      <w:r w:rsidR="0071018B" w:rsidRPr="00C63B08">
        <w:rPr>
          <w:rFonts w:ascii="Trebuchet MS" w:hAnsi="Trebuchet MS" w:cs="Trebuchet MS"/>
        </w:rPr>
        <w:t xml:space="preserve"> de locuitori din teritoriul GAL</w:t>
      </w:r>
      <w:r w:rsidR="003C14F5" w:rsidRPr="00C63B08">
        <w:rPr>
          <w:rFonts w:ascii="Trebuchet MS" w:hAnsi="Trebuchet MS" w:cs="Trebuchet MS"/>
        </w:rPr>
        <w:t xml:space="preserve"> „Colinele Iașilor”</w:t>
      </w:r>
      <w:r w:rsidR="0071018B" w:rsidRPr="00C63B08">
        <w:rPr>
          <w:rFonts w:ascii="Trebuchet MS" w:hAnsi="Trebuchet MS" w:cs="Trebuchet MS"/>
        </w:rPr>
        <w:t xml:space="preserve"> care </w:t>
      </w:r>
      <w:r w:rsidR="0096019D" w:rsidRPr="00C63B08">
        <w:rPr>
          <w:rFonts w:ascii="Trebuchet MS" w:hAnsi="Trebuchet MS" w:cs="Trebuchet MS"/>
        </w:rPr>
        <w:t>beneficiază</w:t>
      </w:r>
      <w:r w:rsidR="0071018B" w:rsidRPr="00C63B08">
        <w:rPr>
          <w:rFonts w:ascii="Trebuchet MS" w:hAnsi="Trebuchet MS" w:cs="Trebuchet MS"/>
        </w:rPr>
        <w:t xml:space="preserve"> de servicii </w:t>
      </w:r>
      <w:r w:rsidR="0096019D" w:rsidRPr="00C63B08">
        <w:rPr>
          <w:rFonts w:ascii="Trebuchet MS" w:hAnsi="Trebuchet MS" w:cs="Trebuchet MS"/>
        </w:rPr>
        <w:t>îmbunătățite</w:t>
      </w:r>
      <w:r w:rsidR="0071018B" w:rsidRPr="00C63B08">
        <w:rPr>
          <w:rFonts w:ascii="Trebuchet MS" w:hAnsi="Trebuchet MS" w:cs="Trebuchet MS"/>
        </w:rPr>
        <w:t>.</w:t>
      </w:r>
    </w:p>
    <w:p w14:paraId="567679E8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2FB058" w14:textId="0B0AAA59" w:rsidR="00E75816" w:rsidRPr="00C63B08" w:rsidRDefault="00023F14" w:rsidP="00FF0741">
      <w:pPr>
        <w:spacing w:after="0" w:line="276" w:lineRule="auto"/>
        <w:jc w:val="both"/>
        <w:rPr>
          <w:rFonts w:ascii="Trebuchet MS" w:eastAsia="Calibri" w:hAnsi="Trebuchet MS" w:cs="Times New Roman"/>
          <w:i/>
          <w:lang w:val="ro-RO"/>
        </w:rPr>
      </w:pPr>
      <w:r w:rsidRPr="00C63B08">
        <w:rPr>
          <w:rFonts w:ascii="Trebuchet MS" w:hAnsi="Trebuchet MS"/>
          <w:b/>
          <w:u w:val="single"/>
          <w:lang w:val="ro-RO"/>
        </w:rPr>
        <w:t>M</w:t>
      </w:r>
      <w:r w:rsidR="001E3E39" w:rsidRPr="00C63B08">
        <w:rPr>
          <w:rFonts w:ascii="Trebuchet MS" w:hAnsi="Trebuchet MS"/>
          <w:b/>
          <w:u w:val="single"/>
          <w:lang w:val="ro-RO"/>
        </w:rPr>
        <w:t>ăsura contribuie la prioritatea</w:t>
      </w:r>
      <w:r w:rsidRPr="00C63B08">
        <w:rPr>
          <w:rFonts w:ascii="Trebuchet MS" w:hAnsi="Trebuchet MS"/>
          <w:b/>
          <w:u w:val="single"/>
          <w:lang w:val="ro-RO"/>
        </w:rPr>
        <w:t xml:space="preserve"> </w:t>
      </w:r>
      <w:r w:rsidR="003857FA" w:rsidRPr="00C63B08">
        <w:rPr>
          <w:rFonts w:ascii="Trebuchet MS" w:hAnsi="Trebuchet MS"/>
          <w:b/>
          <w:u w:val="single"/>
          <w:lang w:val="ro-RO"/>
        </w:rPr>
        <w:t>P</w:t>
      </w:r>
      <w:r w:rsidR="003857FA" w:rsidRPr="00C63B08">
        <w:rPr>
          <w:rFonts w:ascii="Trebuchet MS" w:hAnsi="Trebuchet MS" w:cs="Trebuchet MS"/>
          <w:b/>
          <w:u w:val="single"/>
          <w:lang w:val="ro-RO"/>
        </w:rPr>
        <w:t>6:</w:t>
      </w:r>
      <w:r w:rsidR="003857FA" w:rsidRPr="00C63B08">
        <w:rPr>
          <w:rFonts w:ascii="Trebuchet MS" w:hAnsi="Trebuchet MS"/>
          <w:lang w:val="ro-RO"/>
        </w:rPr>
        <w:t xml:space="preserve"> </w:t>
      </w:r>
      <w:r w:rsidR="002C301E" w:rsidRPr="00C63B08">
        <w:rPr>
          <w:rFonts w:ascii="Trebuchet MS" w:hAnsi="Trebuchet MS" w:cs="Trebuchet MS"/>
          <w:lang w:val="ro-RO"/>
        </w:rPr>
        <w:t>P</w:t>
      </w:r>
      <w:r w:rsidR="003857FA" w:rsidRPr="00C63B08">
        <w:rPr>
          <w:rFonts w:ascii="Trebuchet MS" w:hAnsi="Trebuchet MS" w:cs="Trebuchet MS"/>
          <w:lang w:val="ro-RO"/>
        </w:rPr>
        <w:t xml:space="preserve">romovarea incluziunii sociale, a </w:t>
      </w:r>
      <w:r w:rsidR="003C14F5" w:rsidRPr="00C63B08">
        <w:rPr>
          <w:rFonts w:ascii="Trebuchet MS" w:hAnsi="Trebuchet MS" w:cs="Trebuchet MS"/>
          <w:lang w:val="ro-RO"/>
        </w:rPr>
        <w:t>reducerii</w:t>
      </w:r>
      <w:r w:rsidR="003857FA" w:rsidRPr="00C63B08">
        <w:rPr>
          <w:rFonts w:ascii="Trebuchet MS" w:hAnsi="Trebuchet MS" w:cs="Trebuchet MS"/>
          <w:lang w:val="ro-RO"/>
        </w:rPr>
        <w:t xml:space="preserve"> </w:t>
      </w:r>
      <w:r w:rsidR="003C14F5" w:rsidRPr="00C63B08">
        <w:rPr>
          <w:rFonts w:ascii="Trebuchet MS" w:hAnsi="Trebuchet MS" w:cs="Trebuchet MS"/>
          <w:lang w:val="ro-RO"/>
        </w:rPr>
        <w:t>sărăciei</w:t>
      </w:r>
      <w:r w:rsidR="00FF0741" w:rsidRPr="00C63B08">
        <w:rPr>
          <w:rFonts w:ascii="Trebuchet MS" w:hAnsi="Trebuchet MS" w:cs="Trebuchet MS"/>
          <w:lang w:val="ro-RO"/>
        </w:rPr>
        <w:t xml:space="preserve"> și </w:t>
      </w:r>
      <w:r w:rsidR="003857FA" w:rsidRPr="00C63B08">
        <w:rPr>
          <w:rFonts w:ascii="Trebuchet MS" w:hAnsi="Trebuchet MS" w:cs="Trebuchet MS"/>
          <w:lang w:val="ro-RO"/>
        </w:rPr>
        <w:t xml:space="preserve">a </w:t>
      </w:r>
      <w:r w:rsidR="003C14F5" w:rsidRPr="00C63B08">
        <w:rPr>
          <w:rFonts w:ascii="Trebuchet MS" w:hAnsi="Trebuchet MS" w:cs="Trebuchet MS"/>
          <w:lang w:val="ro-RO"/>
        </w:rPr>
        <w:t>dezvoltării</w:t>
      </w:r>
      <w:r w:rsidR="003857FA" w:rsidRPr="00C63B08">
        <w:rPr>
          <w:rFonts w:ascii="Trebuchet MS" w:hAnsi="Trebuchet MS" w:cs="Trebuchet MS"/>
          <w:lang w:val="ro-RO"/>
        </w:rPr>
        <w:t xml:space="preserve"> economice</w:t>
      </w:r>
      <w:r w:rsidR="00265970" w:rsidRPr="00C63B08">
        <w:rPr>
          <w:rFonts w:ascii="Trebuchet MS" w:hAnsi="Trebuchet MS" w:cs="Trebuchet MS"/>
          <w:lang w:val="ro-RO"/>
        </w:rPr>
        <w:t xml:space="preserve"> în </w:t>
      </w:r>
      <w:r w:rsidR="003857FA" w:rsidRPr="00C63B08">
        <w:rPr>
          <w:rFonts w:ascii="Trebuchet MS" w:hAnsi="Trebuchet MS" w:cs="Trebuchet MS"/>
          <w:lang w:val="ro-RO"/>
        </w:rPr>
        <w:t>zonele rurale.</w:t>
      </w:r>
    </w:p>
    <w:p w14:paraId="63334492" w14:textId="3D0EE3E5" w:rsidR="00023F14" w:rsidRPr="00C63B08" w:rsidRDefault="00023F14" w:rsidP="00FF0741">
      <w:pPr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  <w:r w:rsidRPr="00C63B08">
        <w:rPr>
          <w:rFonts w:ascii="Trebuchet MS" w:hAnsi="Trebuchet MS" w:cs="Trebuchet MS"/>
          <w:b/>
          <w:lang w:val="ro-RO"/>
        </w:rPr>
        <w:t xml:space="preserve">Măsura corespunde obiectivelor art. </w:t>
      </w:r>
      <w:r w:rsidR="004C5B81" w:rsidRPr="00C63B08">
        <w:rPr>
          <w:rFonts w:ascii="Trebuchet MS" w:hAnsi="Trebuchet MS" w:cs="Trebuchet MS"/>
          <w:b/>
          <w:lang w:val="ro-RO"/>
        </w:rPr>
        <w:t xml:space="preserve">20 </w:t>
      </w:r>
      <w:r w:rsidRPr="00C63B08">
        <w:rPr>
          <w:rFonts w:ascii="Trebuchet MS" w:hAnsi="Trebuchet MS"/>
          <w:b/>
          <w:lang w:val="ro-RO"/>
        </w:rPr>
        <w:t>din Reg. (UE) nr. 1305/</w:t>
      </w:r>
      <w:r w:rsidR="002C301E" w:rsidRPr="00C63B08">
        <w:rPr>
          <w:rFonts w:ascii="Trebuchet MS" w:hAnsi="Trebuchet MS"/>
          <w:b/>
          <w:lang w:val="ro-RO"/>
        </w:rPr>
        <w:t>2013.</w:t>
      </w:r>
    </w:p>
    <w:p w14:paraId="354DDA37" w14:textId="44C336A2" w:rsidR="00600AC8" w:rsidRPr="00C63B08" w:rsidRDefault="00023F14" w:rsidP="00FF0741">
      <w:pPr>
        <w:pStyle w:val="Default"/>
        <w:spacing w:line="276" w:lineRule="auto"/>
        <w:jc w:val="both"/>
        <w:rPr>
          <w:rFonts w:eastAsia="Calibri" w:cs="Times New Roman"/>
          <w:i/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Măsura contri</w:t>
      </w:r>
      <w:r w:rsidR="00265970" w:rsidRPr="00C63B08">
        <w:rPr>
          <w:b/>
          <w:color w:val="auto"/>
          <w:sz w:val="22"/>
          <w:szCs w:val="22"/>
          <w:lang w:val="ro-RO"/>
        </w:rPr>
        <w:t>buie la Domeniul de intervenție</w:t>
      </w:r>
      <w:r w:rsidR="003857FA" w:rsidRPr="00C63B08">
        <w:rPr>
          <w:b/>
          <w:color w:val="auto"/>
          <w:sz w:val="22"/>
          <w:szCs w:val="22"/>
          <w:lang w:val="ro-RO"/>
        </w:rPr>
        <w:t xml:space="preserve"> </w:t>
      </w:r>
      <w:r w:rsidR="00600AC8" w:rsidRPr="00C63B08">
        <w:rPr>
          <w:b/>
          <w:color w:val="auto"/>
          <w:sz w:val="22"/>
          <w:szCs w:val="22"/>
          <w:lang w:val="ro-RO"/>
        </w:rPr>
        <w:t>6B</w:t>
      </w:r>
      <w:r w:rsidR="00265970" w:rsidRPr="00C63B08">
        <w:rPr>
          <w:color w:val="auto"/>
          <w:sz w:val="22"/>
          <w:szCs w:val="22"/>
          <w:lang w:val="ro-RO"/>
        </w:rPr>
        <w:t xml:space="preserve"> - </w:t>
      </w:r>
      <w:r w:rsidR="00600AC8" w:rsidRPr="00C63B08">
        <w:rPr>
          <w:color w:val="auto"/>
          <w:sz w:val="22"/>
          <w:szCs w:val="22"/>
          <w:lang w:val="ro-RO"/>
        </w:rPr>
        <w:t>încurajarea dezv</w:t>
      </w:r>
      <w:r w:rsidR="002C301E" w:rsidRPr="00C63B08">
        <w:rPr>
          <w:color w:val="auto"/>
          <w:sz w:val="22"/>
          <w:szCs w:val="22"/>
          <w:lang w:val="ro-RO"/>
        </w:rPr>
        <w:t>oltării locale în zonele rurale.</w:t>
      </w:r>
    </w:p>
    <w:p w14:paraId="0E9F3FF6" w14:textId="33E97E13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Măsura contribuie la obiectivele transversale ale Reg. (UE) nr. 1305/2013: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3857FA" w:rsidRPr="00C63B08">
        <w:rPr>
          <w:color w:val="auto"/>
          <w:sz w:val="22"/>
          <w:szCs w:val="22"/>
          <w:lang w:val="ro-RO"/>
        </w:rPr>
        <w:t>mediu, clim</w:t>
      </w:r>
      <w:r w:rsidR="002C301E" w:rsidRPr="00C63B08">
        <w:rPr>
          <w:color w:val="auto"/>
          <w:sz w:val="22"/>
          <w:szCs w:val="22"/>
          <w:lang w:val="ro-RO"/>
        </w:rPr>
        <w:t>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3857FA" w:rsidRPr="00C63B08">
        <w:rPr>
          <w:color w:val="auto"/>
          <w:sz w:val="22"/>
          <w:szCs w:val="22"/>
          <w:lang w:val="ro-RO"/>
        </w:rPr>
        <w:t>inovare</w:t>
      </w:r>
      <w:r w:rsidR="002C301E" w:rsidRPr="00C63B08">
        <w:rPr>
          <w:color w:val="auto"/>
          <w:sz w:val="22"/>
          <w:szCs w:val="22"/>
          <w:lang w:val="ro-RO"/>
        </w:rPr>
        <w:t>.</w:t>
      </w:r>
    </w:p>
    <w:p w14:paraId="0E658814" w14:textId="5F0451BF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Complementaritatea cu alte măsuri din SDL: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265970" w:rsidRPr="00C63B08">
        <w:rPr>
          <w:color w:val="auto"/>
          <w:sz w:val="22"/>
          <w:szCs w:val="22"/>
          <w:lang w:val="ro-RO"/>
        </w:rPr>
        <w:t>-</w:t>
      </w:r>
    </w:p>
    <w:p w14:paraId="68221438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Sinergia cu alte măsuri din SDL: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3857FA" w:rsidRPr="00C63B08">
        <w:rPr>
          <w:color w:val="auto"/>
          <w:sz w:val="22"/>
          <w:szCs w:val="22"/>
          <w:lang w:val="ro-RO"/>
        </w:rPr>
        <w:t>M5, M6, M8, M9</w:t>
      </w:r>
      <w:r w:rsidR="00087B96" w:rsidRPr="00C63B08">
        <w:rPr>
          <w:color w:val="auto"/>
          <w:sz w:val="22"/>
          <w:szCs w:val="22"/>
          <w:lang w:val="ro-RO"/>
        </w:rPr>
        <w:t xml:space="preserve"> (DI 6A, 6B)</w:t>
      </w:r>
    </w:p>
    <w:p w14:paraId="7E6EA7F1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7FA0F455" w14:textId="2D21E0EE" w:rsidR="00142299" w:rsidRDefault="00142299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07BEE4AE" w14:textId="77777777" w:rsidR="002A5790" w:rsidRPr="00C63B08" w:rsidRDefault="002A5790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5CCA60DB" w14:textId="77777777" w:rsidR="00142299" w:rsidRPr="00C63B08" w:rsidRDefault="00142299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762DD59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2. Valoarea adăugată a măsurii </w:t>
      </w:r>
    </w:p>
    <w:p w14:paraId="230B2488" w14:textId="6BEA93F3" w:rsidR="00023F14" w:rsidRPr="00C63B08" w:rsidRDefault="00893F7D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Cereril</w:t>
      </w:r>
      <w:r w:rsidR="00B10862" w:rsidRPr="00C63B08">
        <w:rPr>
          <w:color w:val="auto"/>
          <w:sz w:val="22"/>
          <w:szCs w:val="22"/>
          <w:lang w:val="ro-RO"/>
        </w:rPr>
        <w:t>e de finanțare depuse pe această măsură</w:t>
      </w:r>
      <w:r w:rsidRPr="00C63B08">
        <w:rPr>
          <w:color w:val="auto"/>
          <w:sz w:val="22"/>
          <w:szCs w:val="22"/>
          <w:lang w:val="ro-RO"/>
        </w:rPr>
        <w:t xml:space="preserve"> vor avea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vedere rezolvarea problemelor </w:t>
      </w:r>
      <w:r w:rsidR="00B10862" w:rsidRPr="00C63B08">
        <w:rPr>
          <w:color w:val="auto"/>
          <w:sz w:val="22"/>
          <w:szCs w:val="22"/>
          <w:lang w:val="ro-RO"/>
        </w:rPr>
        <w:t xml:space="preserve">la nivel de GAL </w:t>
      </w:r>
      <w:r w:rsidRPr="00C63B08">
        <w:rPr>
          <w:color w:val="auto"/>
          <w:sz w:val="22"/>
          <w:szCs w:val="22"/>
          <w:lang w:val="ro-RO"/>
        </w:rPr>
        <w:t>identificate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analiza </w:t>
      </w:r>
      <w:r w:rsidR="00B10862" w:rsidRPr="00C63B08">
        <w:rPr>
          <w:color w:val="auto"/>
          <w:sz w:val="22"/>
          <w:szCs w:val="22"/>
          <w:lang w:val="ro-RO"/>
        </w:rPr>
        <w:t>SWOT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vor </w:t>
      </w:r>
      <w:r w:rsidR="003C14F5" w:rsidRPr="00C63B08">
        <w:rPr>
          <w:color w:val="auto"/>
          <w:sz w:val="22"/>
          <w:szCs w:val="22"/>
          <w:lang w:val="ro-RO"/>
        </w:rPr>
        <w:t>îmbunătăți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final </w:t>
      </w:r>
      <w:r w:rsidR="00B10862" w:rsidRPr="00C63B08">
        <w:rPr>
          <w:color w:val="auto"/>
          <w:sz w:val="22"/>
          <w:szCs w:val="22"/>
          <w:lang w:val="ro-RO"/>
        </w:rPr>
        <w:t xml:space="preserve">condițiile de trai, creând </w:t>
      </w:r>
      <w:r w:rsidRPr="00C63B08">
        <w:rPr>
          <w:color w:val="auto"/>
          <w:sz w:val="22"/>
          <w:szCs w:val="22"/>
          <w:lang w:val="ro-RO"/>
        </w:rPr>
        <w:t xml:space="preserve">cadrul pentru </w:t>
      </w:r>
      <w:r w:rsidR="00B10862" w:rsidRPr="00C63B08">
        <w:rPr>
          <w:color w:val="auto"/>
          <w:sz w:val="22"/>
          <w:szCs w:val="22"/>
          <w:lang w:val="ro-RO"/>
        </w:rPr>
        <w:t>creșterea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B10862" w:rsidRPr="00C63B08">
        <w:rPr>
          <w:color w:val="auto"/>
          <w:sz w:val="22"/>
          <w:szCs w:val="22"/>
          <w:lang w:val="ro-RO"/>
        </w:rPr>
        <w:t>bunăstării</w:t>
      </w:r>
      <w:r w:rsidRPr="00C63B08">
        <w:rPr>
          <w:color w:val="auto"/>
          <w:sz w:val="22"/>
          <w:szCs w:val="22"/>
          <w:lang w:val="ro-RO"/>
        </w:rPr>
        <w:t xml:space="preserve"> celor care locuiesc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>acest teritoriu.</w:t>
      </w:r>
    </w:p>
    <w:p w14:paraId="7A69C1A8" w14:textId="6707BE80" w:rsidR="00023F14" w:rsidRPr="00C63B08" w:rsidRDefault="00893F7D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Valoarea </w:t>
      </w:r>
      <w:r w:rsidR="00B10862" w:rsidRPr="00C63B08">
        <w:rPr>
          <w:color w:val="auto"/>
          <w:sz w:val="22"/>
          <w:szCs w:val="22"/>
          <w:lang w:val="ro-RO"/>
        </w:rPr>
        <w:t>adăugată</w:t>
      </w:r>
      <w:r w:rsidRPr="00C63B08">
        <w:rPr>
          <w:color w:val="auto"/>
          <w:sz w:val="22"/>
          <w:szCs w:val="22"/>
          <w:lang w:val="ro-RO"/>
        </w:rPr>
        <w:t xml:space="preserve"> se va traduce prin utilizarea punctelor tari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</w:t>
      </w:r>
      <w:r w:rsidRPr="00C63B08">
        <w:rPr>
          <w:color w:val="auto"/>
          <w:sz w:val="22"/>
          <w:szCs w:val="22"/>
          <w:lang w:val="ro-RO"/>
        </w:rPr>
        <w:t xml:space="preserve">a </w:t>
      </w:r>
      <w:r w:rsidR="00B10862" w:rsidRPr="00C63B08">
        <w:rPr>
          <w:color w:val="auto"/>
          <w:sz w:val="22"/>
          <w:szCs w:val="22"/>
          <w:lang w:val="ro-RO"/>
        </w:rPr>
        <w:t>oportunităților</w:t>
      </w:r>
      <w:r w:rsidRPr="00C63B08">
        <w:rPr>
          <w:color w:val="auto"/>
          <w:sz w:val="22"/>
          <w:szCs w:val="22"/>
          <w:lang w:val="ro-RO"/>
        </w:rPr>
        <w:t xml:space="preserve"> identificate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>analiza SWOT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vederea </w:t>
      </w:r>
      <w:r w:rsidR="00B10862" w:rsidRPr="00C63B08">
        <w:rPr>
          <w:color w:val="auto"/>
          <w:sz w:val="22"/>
          <w:szCs w:val="22"/>
          <w:lang w:val="ro-RO"/>
        </w:rPr>
        <w:t>eliminării</w:t>
      </w:r>
      <w:r w:rsidR="00372AE2" w:rsidRPr="00C63B08">
        <w:rPr>
          <w:color w:val="auto"/>
          <w:sz w:val="22"/>
          <w:szCs w:val="22"/>
          <w:lang w:val="ro-RO"/>
        </w:rPr>
        <w:t xml:space="preserve"> punctelor slabe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diminuării</w:t>
      </w:r>
      <w:r w:rsidRPr="00C63B08">
        <w:rPr>
          <w:color w:val="auto"/>
          <w:sz w:val="22"/>
          <w:szCs w:val="22"/>
          <w:lang w:val="ro-RO"/>
        </w:rPr>
        <w:t xml:space="preserve"> sau </w:t>
      </w:r>
      <w:r w:rsidR="00B10862" w:rsidRPr="00C63B08">
        <w:rPr>
          <w:color w:val="auto"/>
          <w:sz w:val="22"/>
          <w:szCs w:val="22"/>
          <w:lang w:val="ro-RO"/>
        </w:rPr>
        <w:t>contracarării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B10862" w:rsidRPr="00C63B08">
        <w:rPr>
          <w:color w:val="auto"/>
          <w:sz w:val="22"/>
          <w:szCs w:val="22"/>
          <w:lang w:val="ro-RO"/>
        </w:rPr>
        <w:t>amenințărilor</w:t>
      </w:r>
      <w:r w:rsidR="00372AE2" w:rsidRPr="00C63B08">
        <w:rPr>
          <w:color w:val="auto"/>
          <w:sz w:val="22"/>
          <w:szCs w:val="22"/>
          <w:lang w:val="ro-RO"/>
        </w:rPr>
        <w:t>.</w:t>
      </w:r>
      <w:r w:rsidR="00142299" w:rsidRPr="00C63B08">
        <w:rPr>
          <w:color w:val="auto"/>
          <w:sz w:val="22"/>
          <w:szCs w:val="22"/>
          <w:lang w:val="ro-RO"/>
        </w:rPr>
        <w:t xml:space="preserve"> Toate</w:t>
      </w:r>
      <w:r w:rsidR="00876C5B" w:rsidRPr="00C63B08">
        <w:rPr>
          <w:color w:val="auto"/>
          <w:sz w:val="22"/>
          <w:szCs w:val="22"/>
          <w:lang w:val="ro-RO"/>
        </w:rPr>
        <w:t xml:space="preserve"> proiec</w:t>
      </w:r>
      <w:r w:rsidR="00B10862" w:rsidRPr="00C63B08">
        <w:rPr>
          <w:color w:val="auto"/>
          <w:sz w:val="22"/>
          <w:szCs w:val="22"/>
          <w:lang w:val="ro-RO"/>
        </w:rPr>
        <w:t xml:space="preserve">tele </w:t>
      </w:r>
      <w:r w:rsidR="00142299" w:rsidRPr="00C63B08">
        <w:rPr>
          <w:color w:val="auto"/>
          <w:sz w:val="22"/>
          <w:szCs w:val="22"/>
          <w:lang w:val="ro-RO"/>
        </w:rPr>
        <w:t>vor ține</w:t>
      </w:r>
      <w:r w:rsidR="00876C5B" w:rsidRPr="00C63B08">
        <w:rPr>
          <w:color w:val="auto"/>
          <w:sz w:val="22"/>
          <w:szCs w:val="22"/>
          <w:lang w:val="ro-RO"/>
        </w:rPr>
        <w:t xml:space="preserve"> cont de specificul local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</w:t>
      </w:r>
      <w:r w:rsidR="00876C5B" w:rsidRPr="00C63B08">
        <w:rPr>
          <w:color w:val="auto"/>
          <w:sz w:val="22"/>
          <w:szCs w:val="22"/>
          <w:lang w:val="ro-RO"/>
        </w:rPr>
        <w:t>de nevoile identificate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876C5B" w:rsidRPr="00C63B08">
        <w:rPr>
          <w:color w:val="auto"/>
          <w:sz w:val="22"/>
          <w:szCs w:val="22"/>
          <w:lang w:val="ro-RO"/>
        </w:rPr>
        <w:t>transpuse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="00876C5B" w:rsidRPr="00C63B08">
        <w:rPr>
          <w:color w:val="auto"/>
          <w:sz w:val="22"/>
          <w:szCs w:val="22"/>
          <w:lang w:val="ro-RO"/>
        </w:rPr>
        <w:t>SDL.</w:t>
      </w:r>
    </w:p>
    <w:p w14:paraId="46373BB3" w14:textId="17497A21" w:rsidR="000732D0" w:rsidRPr="00C63B08" w:rsidRDefault="000732D0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Dezvoltarea economică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socială durabilă a spațiului rural din teritoriul GAL „Colinele Iașilor” este indispensabil legată de îmbunătățirea serviciilor de bază ale zonei. De asemenea, </w:t>
      </w:r>
      <w:r w:rsidR="00B10862" w:rsidRPr="00C63B08">
        <w:rPr>
          <w:color w:val="auto"/>
          <w:sz w:val="22"/>
          <w:szCs w:val="22"/>
          <w:lang w:val="ro-RO"/>
        </w:rPr>
        <w:t>în</w:t>
      </w:r>
      <w:r w:rsidRPr="00C63B08">
        <w:rPr>
          <w:color w:val="auto"/>
          <w:sz w:val="22"/>
          <w:szCs w:val="22"/>
          <w:lang w:val="ro-RO"/>
        </w:rPr>
        <w:t xml:space="preserve"> teritoriul GAL există un număr impresionant de obiective de patrimoniu, care necesită reabilitare. Așadar, accesarea acestei măsuri se face necesară în cadrul teritoriului </w:t>
      </w:r>
      <w:r w:rsidR="00142299" w:rsidRPr="00C63B08">
        <w:rPr>
          <w:color w:val="auto"/>
          <w:sz w:val="22"/>
          <w:szCs w:val="22"/>
          <w:lang w:val="ro-RO"/>
        </w:rPr>
        <w:t>vizat</w:t>
      </w:r>
      <w:r w:rsidRPr="00C63B08">
        <w:rPr>
          <w:color w:val="auto"/>
          <w:sz w:val="22"/>
          <w:szCs w:val="22"/>
          <w:lang w:val="ro-RO"/>
        </w:rPr>
        <w:t xml:space="preserve">. După cum se poate observa, acțiunile stabilite în cadrul acestei măsuri, sunt în concordanță cu obiectivele și prioritățile strategiei. În teritoriul  </w:t>
      </w:r>
      <w:r w:rsidR="00B10862" w:rsidRPr="00C63B08">
        <w:rPr>
          <w:color w:val="auto"/>
          <w:sz w:val="22"/>
          <w:szCs w:val="22"/>
          <w:lang w:val="ro-RO"/>
        </w:rPr>
        <w:t xml:space="preserve">GAL, </w:t>
      </w:r>
      <w:r w:rsidRPr="00C63B08">
        <w:rPr>
          <w:color w:val="auto"/>
          <w:sz w:val="22"/>
          <w:szCs w:val="22"/>
          <w:lang w:val="ro-RO"/>
        </w:rPr>
        <w:t xml:space="preserve"> obiectivele de patrimoniu sunt în cea mai mare măsură supuse fenomenului de degradare, având drept cauză lipsurile financiare.</w:t>
      </w:r>
    </w:p>
    <w:p w14:paraId="4FFA0AA2" w14:textId="21268F99" w:rsidR="000732D0" w:rsidRPr="00C63B08" w:rsidRDefault="000732D0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Satele din microregiune reprezintă importante centre ale moștenirii culturale (păstrarea tradițiilor, a obiceiurilor, arta meșteșugurilor, ansambluri de biserici, situri arheologice, centre istorice etc.) și adăpostesc o bogată cultură tradițională, o arhitectură diversă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un mod de viață bazat pe valori tradiționale, care în general diferă de la o regiune la alta. Așadar, prin intermediul acestei măsuri se dorește valorificarea culturii  tradiționale rurale ale microregiunii „Colinele Iașilor”.</w:t>
      </w:r>
    </w:p>
    <w:p w14:paraId="4676C311" w14:textId="77777777" w:rsidR="00A6641C" w:rsidRPr="00C63B08" w:rsidRDefault="00A6641C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55263153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3. Trimiteri la alte acte legislative </w:t>
      </w:r>
    </w:p>
    <w:p w14:paraId="353F284D" w14:textId="77777777" w:rsidR="005E11BD" w:rsidRPr="00C63B08" w:rsidRDefault="005E11BD" w:rsidP="00FF0741">
      <w:pPr>
        <w:pStyle w:val="Default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Legislație UE</w:t>
      </w:r>
    </w:p>
    <w:p w14:paraId="52F9E212" w14:textId="77777777" w:rsidR="00023F14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Directiva 2000/60/CE</w:t>
      </w:r>
      <w:r w:rsidRPr="00C63B08">
        <w:rPr>
          <w:color w:val="auto"/>
          <w:sz w:val="22"/>
          <w:szCs w:val="22"/>
          <w:lang w:val="ro-RO"/>
        </w:rPr>
        <w:t xml:space="preserve"> a Parlamentului European şi a Consiliului din 23 octombrie 2000</w:t>
      </w:r>
    </w:p>
    <w:p w14:paraId="24F89C4E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1407/2013</w:t>
      </w:r>
      <w:r w:rsidRPr="00C63B08">
        <w:rPr>
          <w:color w:val="auto"/>
          <w:sz w:val="22"/>
          <w:szCs w:val="22"/>
          <w:lang w:val="ro-RO"/>
        </w:rPr>
        <w:t xml:space="preserve"> privind aplicarea art. 107 și 108 din Tratatul privind funcționarea Uniunii Europene referitor la ajutoarele de minimis.</w:t>
      </w:r>
    </w:p>
    <w:p w14:paraId="709125B0" w14:textId="72146D0E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R(UE) nr. 1303/2013</w:t>
      </w:r>
      <w:r w:rsidRPr="00C63B08">
        <w:rPr>
          <w:color w:val="auto"/>
          <w:sz w:val="22"/>
          <w:szCs w:val="22"/>
          <w:lang w:val="ro-RO"/>
        </w:rPr>
        <w:t xml:space="preserve"> de stabilire a unor dispoziții comune privind Fondul european de dezvoltare regională, Fondul social european, Fondul de coeziune, Fondul european agricol pentru dezvoltare rurală și Fondul european pentru pescuit și afaceri maritime, precum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de stabilire a unor dispoziții generale privind Fondul european de dezvoltare regională, Fondul social european, Fondul de coeziune și Fondul european pentru pescuit și afaceri maritime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de abrogare a R (CE) nr. 1083/2006 al Consiliului</w:t>
      </w:r>
    </w:p>
    <w:p w14:paraId="0B5FCA7A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480/2014</w:t>
      </w:r>
      <w:r w:rsidRPr="00C63B08">
        <w:rPr>
          <w:color w:val="auto"/>
          <w:sz w:val="22"/>
          <w:szCs w:val="22"/>
          <w:lang w:val="ro-RO"/>
        </w:rPr>
        <w:t xml:space="preserve"> de completare a R (UE) nr. 1303/2013</w:t>
      </w:r>
    </w:p>
    <w:p w14:paraId="74E74F68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808/2014</w:t>
      </w:r>
      <w:r w:rsidRPr="00C63B08">
        <w:rPr>
          <w:color w:val="auto"/>
          <w:sz w:val="22"/>
          <w:szCs w:val="22"/>
          <w:lang w:val="ro-RO"/>
        </w:rPr>
        <w:t xml:space="preserve"> de stabilire a normelor de aplicare a R (UE) Nr. 1305/2013</w:t>
      </w:r>
    </w:p>
    <w:p w14:paraId="68DE459C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Legislație Națională </w:t>
      </w:r>
    </w:p>
    <w:p w14:paraId="45E70965" w14:textId="1EF70B0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1/2011</w:t>
      </w:r>
      <w:r w:rsidRPr="00C63B08">
        <w:rPr>
          <w:color w:val="auto"/>
          <w:sz w:val="22"/>
          <w:szCs w:val="22"/>
          <w:lang w:val="ro-RO"/>
        </w:rPr>
        <w:t xml:space="preserve"> a </w:t>
      </w:r>
      <w:r w:rsidR="00142299" w:rsidRPr="00C63B08">
        <w:rPr>
          <w:color w:val="auto"/>
          <w:sz w:val="22"/>
          <w:szCs w:val="22"/>
          <w:lang w:val="ro-RO"/>
        </w:rPr>
        <w:t>educației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naționale</w:t>
      </w:r>
      <w:r w:rsidRPr="00C63B08">
        <w:rPr>
          <w:color w:val="auto"/>
          <w:sz w:val="22"/>
          <w:szCs w:val="22"/>
          <w:lang w:val="ro-RO"/>
        </w:rPr>
        <w:t>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4B60432E" w14:textId="4AF75999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Hotărârea Guvernului nr. 866/2008</w:t>
      </w:r>
      <w:r w:rsidRPr="00C63B08">
        <w:rPr>
          <w:color w:val="auto"/>
          <w:sz w:val="22"/>
          <w:szCs w:val="22"/>
          <w:lang w:val="ro-RO"/>
        </w:rPr>
        <w:t xml:space="preserve"> privind aprobarea nomenclatoarelor calificărilor profesionale pentru care se asigură pregătirea din învățământul preuniversitar precum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durata de școlarizare;</w:t>
      </w:r>
    </w:p>
    <w:p w14:paraId="46FE0D3C" w14:textId="25D55550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215/2001</w:t>
      </w:r>
      <w:r w:rsidRPr="00C63B08">
        <w:rPr>
          <w:color w:val="auto"/>
          <w:sz w:val="22"/>
          <w:szCs w:val="22"/>
          <w:lang w:val="ro-RO"/>
        </w:rPr>
        <w:t xml:space="preserve"> a administrației publice locale - republicată,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2DE7A7B8" w14:textId="60D79812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lastRenderedPageBreak/>
        <w:t>Legea nr. 422/2001</w:t>
      </w:r>
      <w:r w:rsidRPr="00C63B08">
        <w:rPr>
          <w:color w:val="auto"/>
          <w:sz w:val="22"/>
          <w:szCs w:val="22"/>
          <w:lang w:val="ro-RO"/>
        </w:rPr>
        <w:t xml:space="preserve"> privind protejarea monumentelor istorice,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2B1A08D9" w14:textId="5B15EE4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 489/2006</w:t>
      </w:r>
      <w:r w:rsidRPr="00C63B08">
        <w:rPr>
          <w:color w:val="auto"/>
          <w:sz w:val="22"/>
          <w:szCs w:val="22"/>
          <w:lang w:val="ro-RO"/>
        </w:rPr>
        <w:t xml:space="preserve"> privind libertatea religiei și regimul general al cultelor – republicată,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20D23FDB" w14:textId="21C26A8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 xml:space="preserve"> Hotărârea Guvernului nr. 26/2000</w:t>
      </w:r>
      <w:r w:rsidRPr="00C63B08">
        <w:rPr>
          <w:color w:val="auto"/>
          <w:sz w:val="22"/>
          <w:szCs w:val="22"/>
          <w:lang w:val="ro-RO"/>
        </w:rPr>
        <w:t xml:space="preserve"> cu privire la asociații și fundații,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3CE871ED" w14:textId="4FDBAE03" w:rsidR="0053541E" w:rsidRPr="00C63B08" w:rsidRDefault="0053541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Ordinul nr. 2260 din 18 aprilie 2008</w:t>
      </w:r>
      <w:r w:rsidRPr="00C63B08">
        <w:rPr>
          <w:color w:val="auto"/>
          <w:sz w:val="22"/>
          <w:szCs w:val="22"/>
          <w:lang w:val="ro-RO"/>
        </w:rPr>
        <w:t xml:space="preserve"> privind aprobarea Normelor metodologice de clasare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inventariere a monumentelor istorice,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3C6761DF" w14:textId="6DF306BE" w:rsidR="0053541E" w:rsidRPr="00C63B08" w:rsidRDefault="0053541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143/2007</w:t>
      </w:r>
      <w:r w:rsidRPr="00C63B08">
        <w:rPr>
          <w:color w:val="auto"/>
          <w:sz w:val="22"/>
          <w:szCs w:val="22"/>
          <w:lang w:val="ro-RO"/>
        </w:rPr>
        <w:t xml:space="preserve"> privind </w:t>
      </w:r>
      <w:r w:rsidR="00142299" w:rsidRPr="00C63B08">
        <w:rPr>
          <w:color w:val="auto"/>
          <w:sz w:val="22"/>
          <w:szCs w:val="22"/>
          <w:lang w:val="ro-RO"/>
        </w:rPr>
        <w:t>înființarea</w:t>
      </w:r>
      <w:r w:rsidRPr="00C63B08">
        <w:rPr>
          <w:color w:val="auto"/>
          <w:sz w:val="22"/>
          <w:szCs w:val="22"/>
          <w:lang w:val="ro-RO"/>
        </w:rPr>
        <w:t xml:space="preserve">, organizarea şi </w:t>
      </w:r>
      <w:r w:rsidR="00142299" w:rsidRPr="00C63B08">
        <w:rPr>
          <w:color w:val="auto"/>
          <w:sz w:val="22"/>
          <w:szCs w:val="22"/>
          <w:lang w:val="ro-RO"/>
        </w:rPr>
        <w:t>desfășurarea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activității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așezămintelor</w:t>
      </w:r>
      <w:r w:rsidRPr="00C63B08">
        <w:rPr>
          <w:color w:val="auto"/>
          <w:sz w:val="22"/>
          <w:szCs w:val="22"/>
          <w:lang w:val="ro-RO"/>
        </w:rPr>
        <w:t xml:space="preserve"> culturale,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ulterioare.</w:t>
      </w:r>
    </w:p>
    <w:p w14:paraId="65227A81" w14:textId="77777777" w:rsidR="0080418A" w:rsidRPr="00C63B08" w:rsidRDefault="0080418A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6C2A68A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4. Beneficiari direcți/indirecți (grup țintă) </w:t>
      </w:r>
    </w:p>
    <w:p w14:paraId="28F710E3" w14:textId="77777777" w:rsidR="00A45F87" w:rsidRPr="00C63B08" w:rsidRDefault="00A45F87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>Comunele și asociațiile acestora conform legislației naționale în vigoare</w:t>
      </w:r>
      <w:r w:rsidR="0053541E" w:rsidRPr="00C63B08">
        <w:rPr>
          <w:rFonts w:ascii="Trebuchet MS" w:eastAsia="Calibri" w:hAnsi="Trebuchet MS" w:cs="Times New Roman"/>
        </w:rPr>
        <w:t>;</w:t>
      </w:r>
    </w:p>
    <w:p w14:paraId="6D77BF31" w14:textId="3059FF3A" w:rsidR="0053541E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ONG-uri definite conform legislației în vigoare;</w:t>
      </w:r>
    </w:p>
    <w:p w14:paraId="25EEA93F" w14:textId="77777777" w:rsidR="0053541E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Unități de cult conform legislației în vigoare;</w:t>
      </w:r>
    </w:p>
    <w:p w14:paraId="4FDFA5D6" w14:textId="77777777" w:rsidR="00023F14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Persoane fizice autorizate/societăți comerciale care dețin în administrare obiective de patrimoniu cultural de utilitate publică, de clasă B.</w:t>
      </w:r>
    </w:p>
    <w:p w14:paraId="51E9D55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5. Tip de sprijin </w:t>
      </w:r>
    </w:p>
    <w:p w14:paraId="12A93E59" w14:textId="77777777" w:rsidR="00656C7D" w:rsidRPr="00C63B08" w:rsidRDefault="00656C7D" w:rsidP="00FF0741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Rambursarea costurilor eligibile suportate și plătite efectiv</w:t>
      </w:r>
    </w:p>
    <w:p w14:paraId="01C99F79" w14:textId="582D3C07" w:rsidR="00656C7D" w:rsidRPr="00C63B08" w:rsidRDefault="00656C7D" w:rsidP="00FF0741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Plăți în avans, cu condiția constituirii unei garanții bancare sau a unei garanții echivalente cor</w:t>
      </w:r>
      <w:r w:rsidR="00142299" w:rsidRPr="00C63B08">
        <w:rPr>
          <w:rFonts w:eastAsia="Calibri" w:cs="Times New Roman"/>
          <w:color w:val="auto"/>
          <w:sz w:val="22"/>
          <w:szCs w:val="22"/>
          <w:lang w:val="ro-RO"/>
        </w:rPr>
        <w:t>espunzătoare procentului de 100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% din valoarea avansului, în conformitate cu art. 45 (4)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art. 63 ale Reg. (UE) nr. 1305/2013.</w:t>
      </w:r>
    </w:p>
    <w:p w14:paraId="6A2FBC8D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</w:t>
      </w:r>
    </w:p>
    <w:p w14:paraId="44615406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6. Tipuri de acțiuni eligibile și neeligibile </w:t>
      </w:r>
    </w:p>
    <w:p w14:paraId="5D7C8415" w14:textId="77777777" w:rsidR="001033A5" w:rsidRDefault="001033A5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u w:val="single"/>
          <w:lang w:val="ro-RO"/>
        </w:rPr>
      </w:pPr>
    </w:p>
    <w:p w14:paraId="64E14C1C" w14:textId="52854387" w:rsidR="00E73925" w:rsidRPr="009134B3" w:rsidRDefault="00E73925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u w:val="single"/>
          <w:lang w:val="ro-RO"/>
        </w:rPr>
      </w:pPr>
      <w:r w:rsidRPr="009134B3">
        <w:rPr>
          <w:b/>
          <w:bCs/>
          <w:color w:val="auto"/>
          <w:sz w:val="22"/>
          <w:szCs w:val="22"/>
          <w:u w:val="single"/>
          <w:lang w:val="ro-RO"/>
        </w:rPr>
        <w:t>Tipuri de acțiuni eligibile</w:t>
      </w:r>
    </w:p>
    <w:p w14:paraId="3231B786" w14:textId="484DEA7F" w:rsidR="002A310E" w:rsidRPr="00C63B08" w:rsidRDefault="002A310E" w:rsidP="00FF0741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Înființarea,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amenajarea spațiilor publice de recreere pentru populația rurală (parcuri,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spații de joacă pentru copii, terenuri de sport etc</w:t>
      </w:r>
      <w:r w:rsidR="008B5CF3" w:rsidRPr="00C63B08">
        <w:rPr>
          <w:rFonts w:eastAsia="Calibri" w:cs="Times New Roman"/>
          <w:color w:val="auto"/>
          <w:sz w:val="22"/>
          <w:szCs w:val="22"/>
          <w:lang w:val="ro-RO"/>
        </w:rPr>
        <w:t>.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)</w:t>
      </w:r>
      <w:r w:rsidR="008B5CF3" w:rsidRPr="00C63B08">
        <w:rPr>
          <w:rFonts w:eastAsia="Calibri" w:cs="Times New Roman"/>
          <w:color w:val="auto"/>
          <w:sz w:val="22"/>
          <w:szCs w:val="22"/>
        </w:rPr>
        <w:t>;</w:t>
      </w:r>
    </w:p>
    <w:p w14:paraId="385A51FE" w14:textId="30EA377F" w:rsidR="002A310E" w:rsidRPr="00C63B08" w:rsidRDefault="0007068D" w:rsidP="00FF0741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>
        <w:rPr>
          <w:rFonts w:eastAsia="Calibri" w:cs="Times New Roman"/>
          <w:color w:val="auto"/>
          <w:sz w:val="22"/>
          <w:szCs w:val="22"/>
          <w:lang w:val="ro-RO"/>
        </w:rPr>
        <w:t xml:space="preserve"> Extinderea / Modernizarea/ Dotarea </w:t>
      </w:r>
      <w:r w:rsidR="002A310E" w:rsidRPr="00C63B08">
        <w:rPr>
          <w:rFonts w:eastAsia="Calibri" w:cs="Times New Roman"/>
          <w:color w:val="auto"/>
          <w:sz w:val="22"/>
          <w:szCs w:val="22"/>
          <w:lang w:val="ro-RO"/>
        </w:rPr>
        <w:t>clădirilor publice</w:t>
      </w:r>
      <w:r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și 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amenajarea de </w:t>
      </w:r>
      <w:r w:rsidR="002A310E" w:rsidRPr="00C63B08">
        <w:rPr>
          <w:rFonts w:eastAsia="Calibri" w:cs="Times New Roman"/>
          <w:color w:val="auto"/>
          <w:sz w:val="22"/>
          <w:szCs w:val="22"/>
          <w:lang w:val="ro-RO"/>
        </w:rPr>
        <w:t>parcări, piețe, spații pentru organizarea de târguri etc.)</w:t>
      </w:r>
      <w:r w:rsidR="008B5CF3" w:rsidRPr="00C63B08">
        <w:rPr>
          <w:rFonts w:eastAsia="Calibri" w:cs="Times New Roman"/>
          <w:color w:val="auto"/>
          <w:sz w:val="22"/>
          <w:szCs w:val="22"/>
          <w:lang w:val="ro-RO"/>
        </w:rPr>
        <w:t>;</w:t>
      </w:r>
    </w:p>
    <w:p w14:paraId="6595B5A1" w14:textId="079802E5" w:rsidR="00C073A8" w:rsidRPr="00C63B08" w:rsidRDefault="008B5CF3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Achiziționarea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de utilaje şi echipamente pentru serviciile publice (de deszăpezire,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întreținere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spații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verzi</w:t>
      </w:r>
      <w:r w:rsidR="00B239B9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, colectare deșeuri menajere, 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="00B239B9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reciclare, 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etc.) </w:t>
      </w:r>
    </w:p>
    <w:p w14:paraId="3B65D39B" w14:textId="25DF1D64" w:rsidR="002A310E" w:rsidRPr="00C63B08" w:rsidRDefault="002A310E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înființarea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modernizarea (inclusiv dotarea) grădinițelor, numai a celor din afara incintei școlilor din mediul rural, inclusiv demolarea, în cazul în care expertiza tehnică o recomandă; </w:t>
      </w:r>
    </w:p>
    <w:p w14:paraId="4C73AD49" w14:textId="2C5A1401" w:rsidR="002A310E" w:rsidRPr="00C63B08" w:rsidRDefault="002A310E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extinderea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modernizarea (inclusiv dotarea) instituțiilor de învățământ secundar superior, filiera tehnologică cu profil resurse naturale și protecția mediului și a școlilor profesionale în domeniul agricol;</w:t>
      </w:r>
    </w:p>
    <w:p w14:paraId="7C5505EF" w14:textId="77777777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 xml:space="preserve">restaurarea, conservarea și dotarea clădirilor/monumentelor din patrimoniul cultural imobil de interes local de clasă B; </w:t>
      </w:r>
    </w:p>
    <w:p w14:paraId="64D19DD4" w14:textId="77777777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restaurarea, conservarea și /sau dotarea așezămintelor monahale de clasă B;</w:t>
      </w:r>
    </w:p>
    <w:p w14:paraId="58A0BF88" w14:textId="351BA729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modernizarea, renovarea</w:t>
      </w:r>
      <w:r w:rsidR="00FF0741" w:rsidRPr="00C63B08">
        <w:rPr>
          <w:rFonts w:ascii="Trebuchet MS" w:hAnsi="Trebuchet MS" w:cs="Trebuchet MS"/>
        </w:rPr>
        <w:t xml:space="preserve"> și </w:t>
      </w:r>
      <w:r w:rsidRPr="00C63B08">
        <w:rPr>
          <w:rFonts w:ascii="Trebuchet MS" w:hAnsi="Trebuchet MS" w:cs="Trebuchet MS"/>
        </w:rPr>
        <w:t>/</w:t>
      </w:r>
      <w:r w:rsidR="000463F3" w:rsidRPr="00C63B08">
        <w:rPr>
          <w:rFonts w:ascii="Trebuchet MS" w:hAnsi="Trebuchet MS" w:cs="Trebuchet MS"/>
        </w:rPr>
        <w:t>sau dotarea căminelor culturale;</w:t>
      </w:r>
    </w:p>
    <w:p w14:paraId="6901EE21" w14:textId="20E23319" w:rsidR="000463F3" w:rsidRPr="00C63B08" w:rsidRDefault="000463F3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achiziționarea sau dezvoltarea de software  și achiziționarea de brevete, licențe, drepturi de autor, mărci.</w:t>
      </w:r>
    </w:p>
    <w:p w14:paraId="20CEFA4F" w14:textId="28A41239" w:rsidR="000F5E9D" w:rsidRPr="00533BFA" w:rsidRDefault="001E69FF" w:rsidP="005E7E6D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/>
        </w:rPr>
      </w:pPr>
      <w:r w:rsidRPr="00C63B08">
        <w:rPr>
          <w:rFonts w:ascii="Trebuchet MS" w:hAnsi="Trebuchet MS" w:cs="Trebuchet MS"/>
        </w:rPr>
        <w:t>Î</w:t>
      </w:r>
      <w:r w:rsidR="005E7E6D" w:rsidRPr="00C63B08">
        <w:rPr>
          <w:rFonts w:ascii="Trebuchet MS" w:hAnsi="Trebuchet MS" w:cs="Trebuchet MS"/>
        </w:rPr>
        <w:t>nființarea</w:t>
      </w:r>
      <w:r w:rsidR="00533BFA">
        <w:rPr>
          <w:rFonts w:ascii="Trebuchet MS" w:hAnsi="Trebuchet MS" w:cs="Trebuchet MS"/>
        </w:rPr>
        <w:t xml:space="preserve"> / </w:t>
      </w:r>
      <w:r w:rsidR="00533BFA" w:rsidRPr="0007068D">
        <w:rPr>
          <w:rFonts w:ascii="Trebuchet MS" w:hAnsi="Trebuchet MS" w:cs="Trebuchet MS"/>
        </w:rPr>
        <w:t>extinderea</w:t>
      </w:r>
      <w:r w:rsidR="005E7E6D" w:rsidRPr="00C63B08">
        <w:rPr>
          <w:rFonts w:ascii="Trebuchet MS" w:hAnsi="Trebuchet MS" w:cs="Trebuchet MS"/>
        </w:rPr>
        <w:t xml:space="preserve"> și</w:t>
      </w:r>
      <w:r w:rsidR="00C4133B" w:rsidRPr="00C63B08">
        <w:rPr>
          <w:rFonts w:ascii="Trebuchet MS" w:hAnsi="Trebuchet MS" w:cs="Trebuchet MS"/>
        </w:rPr>
        <w:t>/</w:t>
      </w:r>
      <w:r w:rsidR="005E7E6D" w:rsidRPr="00C63B08">
        <w:rPr>
          <w:rFonts w:ascii="Trebuchet MS" w:hAnsi="Trebuchet MS" w:cs="Trebuchet MS"/>
        </w:rPr>
        <w:t xml:space="preserve">sau modernizarea </w:t>
      </w:r>
      <w:r w:rsidR="00C4133B" w:rsidRPr="00C63B08">
        <w:rPr>
          <w:rFonts w:ascii="Trebuchet MS" w:hAnsi="Trebuchet MS" w:cs="Trebuchet MS"/>
        </w:rPr>
        <w:t xml:space="preserve">rețelelor de iluminat public și/sau </w:t>
      </w:r>
      <w:r w:rsidR="005E7E6D" w:rsidRPr="00C63B08">
        <w:rPr>
          <w:rFonts w:ascii="Trebuchet MS" w:hAnsi="Trebuchet MS" w:cs="Trebuchet MS"/>
        </w:rPr>
        <w:t>introducerea sistemelor de supraveghere</w:t>
      </w:r>
    </w:p>
    <w:p w14:paraId="2B3F30F6" w14:textId="1A396E80" w:rsidR="00533BFA" w:rsidRDefault="00533BFA" w:rsidP="00533BFA">
      <w:pPr>
        <w:pStyle w:val="Default"/>
        <w:numPr>
          <w:ilvl w:val="0"/>
          <w:numId w:val="1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7068D">
        <w:rPr>
          <w:rFonts w:eastAsia="Calibri" w:cs="Times New Roman"/>
          <w:color w:val="auto"/>
          <w:sz w:val="22"/>
          <w:szCs w:val="22"/>
          <w:lang w:val="ro-RO"/>
        </w:rPr>
        <w:t>Extinderea /dotarea și/sau modernizarea școlilor gimnaziale;</w:t>
      </w:r>
    </w:p>
    <w:p w14:paraId="2850E431" w14:textId="2EACB41E" w:rsidR="001033A5" w:rsidRDefault="001033A5" w:rsidP="00533BFA">
      <w:pPr>
        <w:pStyle w:val="Default"/>
        <w:numPr>
          <w:ilvl w:val="0"/>
          <w:numId w:val="1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>
        <w:rPr>
          <w:rFonts w:eastAsia="Calibri" w:cs="Times New Roman"/>
          <w:color w:val="auto"/>
          <w:sz w:val="22"/>
          <w:szCs w:val="22"/>
          <w:lang w:val="ro-RO"/>
        </w:rPr>
        <w:t xml:space="preserve">Dotare cu sisteme audio-video, tabla interactiva pentru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scoala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on-line,</w:t>
      </w:r>
    </w:p>
    <w:p w14:paraId="3286BEC3" w14:textId="30084BA5" w:rsidR="001033A5" w:rsidRDefault="001033A5" w:rsidP="00533BFA">
      <w:pPr>
        <w:pStyle w:val="Default"/>
        <w:numPr>
          <w:ilvl w:val="0"/>
          <w:numId w:val="1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>
        <w:rPr>
          <w:rFonts w:eastAsia="Calibri" w:cs="Times New Roman"/>
          <w:color w:val="auto"/>
          <w:sz w:val="22"/>
          <w:szCs w:val="22"/>
          <w:lang w:val="ro-RO"/>
        </w:rPr>
        <w:t xml:space="preserve">Telemedicina pentru dispensare sau cabinete publice, dotare cu instrumentar, aparatura medicala,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achizitie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de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masti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,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dezinfectanti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,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nebulizatoare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lampi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UV.</w:t>
      </w:r>
    </w:p>
    <w:p w14:paraId="5F7C3262" w14:textId="151479AE" w:rsidR="001033A5" w:rsidRDefault="001033A5" w:rsidP="00533BFA">
      <w:pPr>
        <w:pStyle w:val="Default"/>
        <w:numPr>
          <w:ilvl w:val="0"/>
          <w:numId w:val="1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Achizitie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de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licente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sau software specializat pentru </w:t>
      </w:r>
      <w:proofErr w:type="spellStart"/>
      <w:r>
        <w:rPr>
          <w:rFonts w:eastAsia="Calibri" w:cs="Times New Roman"/>
          <w:color w:val="auto"/>
          <w:sz w:val="22"/>
          <w:szCs w:val="22"/>
          <w:lang w:val="ro-RO"/>
        </w:rPr>
        <w:t>administratie</w:t>
      </w:r>
      <w:proofErr w:type="spellEnd"/>
      <w:r>
        <w:rPr>
          <w:rFonts w:eastAsia="Calibri" w:cs="Times New Roman"/>
          <w:color w:val="auto"/>
          <w:sz w:val="22"/>
          <w:szCs w:val="22"/>
          <w:lang w:val="ro-RO"/>
        </w:rPr>
        <w:t xml:space="preserve"> on-line</w:t>
      </w:r>
    </w:p>
    <w:p w14:paraId="2E374AB3" w14:textId="77777777" w:rsidR="001033A5" w:rsidRPr="0007068D" w:rsidRDefault="001033A5" w:rsidP="009134B3">
      <w:pPr>
        <w:pStyle w:val="Default"/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</w:p>
    <w:p w14:paraId="11F7CE6D" w14:textId="77777777" w:rsidR="00533BFA" w:rsidRPr="00937721" w:rsidRDefault="00533BFA" w:rsidP="009134B3">
      <w:pPr>
        <w:pStyle w:val="ListParagraph"/>
        <w:spacing w:after="0"/>
        <w:jc w:val="both"/>
      </w:pPr>
    </w:p>
    <w:p w14:paraId="7E322E5E" w14:textId="384BD636" w:rsidR="000E0E01" w:rsidRPr="009134B3" w:rsidRDefault="00E607C4" w:rsidP="00E773D5">
      <w:pPr>
        <w:pStyle w:val="Default"/>
        <w:spacing w:line="276" w:lineRule="auto"/>
        <w:ind w:left="720"/>
        <w:jc w:val="both"/>
        <w:rPr>
          <w:b/>
          <w:bCs/>
          <w:color w:val="auto"/>
          <w:sz w:val="22"/>
          <w:szCs w:val="22"/>
          <w:u w:val="single"/>
          <w:lang w:val="ro-RO"/>
        </w:rPr>
      </w:pPr>
      <w:r w:rsidRPr="009134B3">
        <w:rPr>
          <w:b/>
          <w:bCs/>
          <w:color w:val="auto"/>
          <w:sz w:val="22"/>
          <w:szCs w:val="22"/>
          <w:u w:val="single"/>
          <w:lang w:val="ro-RO"/>
        </w:rPr>
        <w:t xml:space="preserve">Tipuri de acțiuni </w:t>
      </w:r>
      <w:r w:rsidR="00165AFC" w:rsidRPr="009134B3">
        <w:rPr>
          <w:b/>
          <w:bCs/>
          <w:color w:val="auto"/>
          <w:sz w:val="22"/>
          <w:szCs w:val="22"/>
          <w:u w:val="single"/>
          <w:lang w:val="ro-RO"/>
        </w:rPr>
        <w:t>ne</w:t>
      </w:r>
      <w:r w:rsidRPr="009134B3">
        <w:rPr>
          <w:b/>
          <w:bCs/>
          <w:color w:val="auto"/>
          <w:sz w:val="22"/>
          <w:szCs w:val="22"/>
          <w:u w:val="single"/>
          <w:lang w:val="ro-RO"/>
        </w:rPr>
        <w:t>eligibile</w:t>
      </w:r>
    </w:p>
    <w:p w14:paraId="6AB95837" w14:textId="7776D14D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cheltuielile cu achiziționarea de bunuri și echipamente „second hand”;</w:t>
      </w:r>
    </w:p>
    <w:p w14:paraId="50307E0C" w14:textId="65464FE1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efectuate înainte de semnarea contractului de finanțare a proiectului cu excepția costurilor generale definite la art. 45, alin 2 litera c) a R (UE) nr. 1305 / 2013 care pot fi realizate înainte de depunerea cererii de finanțare;</w:t>
      </w:r>
    </w:p>
    <w:p w14:paraId="6F606886" w14:textId="7748F409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cu achiziția mijloacelor de transport pentru uz personal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pentru transport persoane;</w:t>
      </w:r>
    </w:p>
    <w:p w14:paraId="6096D889" w14:textId="27489587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cu investițiile ce fac obiectul dublei finanțări care vizează aceleași costuri eligibile;</w:t>
      </w:r>
    </w:p>
    <w:p w14:paraId="4807B688" w14:textId="0E49DBCA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în cazul contractelor de leasing, celelalte costuri legate de contractele de leasing, cum ar fi marja locatorului, costurile de refinanțare a dobânzilor, cheltuielile generale și cheltuielile de asigurare;</w:t>
      </w:r>
    </w:p>
    <w:p w14:paraId="364E192D" w14:textId="21EE1D1F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neeligibile în conformitate cu art. 69, alin (3) din R (UE) nr. 1303 / 2013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anume: dobânzi debitoare, cu excepţia celor referitoare la granturi acordate sub forma unei subvenții pentru dobândă sau a unei subvenţii pentru comisioanele de garantare;</w:t>
      </w:r>
    </w:p>
    <w:p w14:paraId="6D28B414" w14:textId="1B16C575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achiziţionarea de terenuri neconstruite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de terenuri construite;</w:t>
      </w:r>
    </w:p>
    <w:p w14:paraId="4D915036" w14:textId="4A2E792C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taxa pe valoarea adăugată, cu excepţia cazului în care aceasta nu se poate recupera în</w:t>
      </w:r>
    </w:p>
    <w:p w14:paraId="7FE831E0" w14:textId="5109357E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 xml:space="preserve">temeiul </w:t>
      </w:r>
      <w:r w:rsidR="00B239B9" w:rsidRPr="00C63B08">
        <w:rPr>
          <w:bCs/>
          <w:color w:val="auto"/>
          <w:sz w:val="22"/>
          <w:szCs w:val="22"/>
          <w:lang w:val="ro-RO"/>
        </w:rPr>
        <w:t>legislației</w:t>
      </w:r>
      <w:r w:rsidRPr="00C63B08">
        <w:rPr>
          <w:bCs/>
          <w:color w:val="auto"/>
          <w:sz w:val="22"/>
          <w:szCs w:val="22"/>
          <w:lang w:val="ro-RO"/>
        </w:rPr>
        <w:t xml:space="preserve"> </w:t>
      </w:r>
      <w:r w:rsidR="00B239B9" w:rsidRPr="00C63B08">
        <w:rPr>
          <w:bCs/>
          <w:color w:val="auto"/>
          <w:sz w:val="22"/>
          <w:szCs w:val="22"/>
          <w:lang w:val="ro-RO"/>
        </w:rPr>
        <w:t>naționale</w:t>
      </w:r>
      <w:r w:rsidRPr="00C63B08">
        <w:rPr>
          <w:bCs/>
          <w:color w:val="auto"/>
          <w:sz w:val="22"/>
          <w:szCs w:val="22"/>
          <w:lang w:val="ro-RO"/>
        </w:rPr>
        <w:t xml:space="preserve"> privind TVA‐ul sau a prevederilor specifice pentru instrumente financiare</w:t>
      </w:r>
    </w:p>
    <w:p w14:paraId="44279AF4" w14:textId="77777777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 xml:space="preserve">Contribuția în natură; </w:t>
      </w:r>
    </w:p>
    <w:p w14:paraId="3E704E18" w14:textId="77777777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>Costuri privind închirierea de mașini, utilaje, instalații și echipamente;</w:t>
      </w:r>
    </w:p>
    <w:p w14:paraId="7570C52F" w14:textId="02B45A2D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eastAsia="Calibri" w:hAnsi="Trebuchet MS" w:cs="Times New Roman"/>
        </w:rPr>
        <w:t>Costuri operaționale inclusiv costuri de întreținere</w:t>
      </w:r>
      <w:r w:rsidR="00FF0741" w:rsidRPr="00C63B08">
        <w:rPr>
          <w:rFonts w:ascii="Trebuchet MS" w:eastAsia="Calibri" w:hAnsi="Trebuchet MS" w:cs="Times New Roman"/>
        </w:rPr>
        <w:t xml:space="preserve"> și </w:t>
      </w:r>
      <w:r w:rsidRPr="00C63B08">
        <w:rPr>
          <w:rFonts w:ascii="Trebuchet MS" w:eastAsia="Calibri" w:hAnsi="Trebuchet MS" w:cs="Times New Roman"/>
        </w:rPr>
        <w:t>chirie.</w:t>
      </w:r>
    </w:p>
    <w:p w14:paraId="5AC3FB25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2B86A525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7. Condiții de eligibilitate </w:t>
      </w:r>
    </w:p>
    <w:p w14:paraId="5705AB1A" w14:textId="40CFBEA9" w:rsidR="00312C36" w:rsidRPr="00C63B08" w:rsidRDefault="00312C36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demonstreze oportunitatea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necesitatea socio-economică prin intermediul Memoriului justificativ; </w:t>
      </w:r>
    </w:p>
    <w:p w14:paraId="0F81DB11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se încadreze în categoria beneficiarilor eligibili; </w:t>
      </w:r>
    </w:p>
    <w:p w14:paraId="03BDCDC2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se angajeze să asigure întreținerea/mentenanța </w:t>
      </w:r>
      <w:r w:rsidR="00626D5D" w:rsidRPr="00C63B08">
        <w:rPr>
          <w:rFonts w:eastAsia="Calibri" w:cs="Times New Roman"/>
          <w:color w:val="auto"/>
          <w:sz w:val="22"/>
          <w:szCs w:val="22"/>
          <w:lang w:val="ro-RO"/>
        </w:rPr>
        <w:t>investiției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pe o perioadă de minim 5 ani de la ultima plată; </w:t>
      </w:r>
    </w:p>
    <w:p w14:paraId="238B2FE5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nu fie în </w:t>
      </w:r>
      <w:r w:rsidR="00626D5D" w:rsidRPr="00C63B08">
        <w:rPr>
          <w:rFonts w:eastAsia="Calibri" w:cs="Times New Roman"/>
          <w:color w:val="auto"/>
          <w:sz w:val="22"/>
          <w:szCs w:val="22"/>
          <w:lang w:val="ro-RO"/>
        </w:rPr>
        <w:t>insolvență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sau incapacitate de plată;</w:t>
      </w:r>
    </w:p>
    <w:p w14:paraId="2DB9224F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se încadreze în cel puțin unul din tipuril</w:t>
      </w:r>
      <w:r w:rsidR="00312C36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e de sprijin prevăzute prin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măsură;</w:t>
      </w:r>
    </w:p>
    <w:p w14:paraId="2F8DC6BC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Investiția trebuie să respecte Planul Urbanistic General; </w:t>
      </w:r>
    </w:p>
    <w:p w14:paraId="35BE0D5F" w14:textId="77777777" w:rsidR="009B229B" w:rsidRDefault="000B3B85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să se realizeze în teritoriul GAL „Colinele Iașilor”;</w:t>
      </w:r>
    </w:p>
    <w:p w14:paraId="2F959F2D" w14:textId="2F60F5AF" w:rsidR="000B3B85" w:rsidRPr="00C63B08" w:rsidRDefault="000B3B85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contribuie la atingerea obiectivelor prevăzute în Strategia de Dezvoltare Locală GAL „Colinele Iașilor”.</w:t>
      </w:r>
    </w:p>
    <w:p w14:paraId="6D0DE4B3" w14:textId="77777777" w:rsidR="00626D5D" w:rsidRPr="00C63B08" w:rsidRDefault="00626D5D" w:rsidP="00FF0741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lang w:val="ro-RO"/>
        </w:rPr>
      </w:pPr>
    </w:p>
    <w:p w14:paraId="5B7ADDE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8. Criterii de selecție </w:t>
      </w:r>
    </w:p>
    <w:p w14:paraId="139ECE84" w14:textId="77777777" w:rsidR="009B3EBF" w:rsidRPr="00C63B08" w:rsidRDefault="009B3EBF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Proiecte realizate în parteneriat;</w:t>
      </w:r>
    </w:p>
    <w:p w14:paraId="23159341" w14:textId="77777777" w:rsidR="009D0D06" w:rsidRPr="00C63B08" w:rsidRDefault="009D0D06" w:rsidP="009D0D06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Proiectul deservește cât mai mulți locuitori</w:t>
      </w:r>
    </w:p>
    <w:p w14:paraId="53F0A8B6" w14:textId="77777777" w:rsidR="001033A5" w:rsidRPr="009134B3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sz w:val="22"/>
          <w:szCs w:val="22"/>
          <w:lang w:val="ro-RO"/>
        </w:rPr>
        <w:t>Proiecte care deservesc localități cu o populație cât mai mare;</w:t>
      </w:r>
      <w:bookmarkStart w:id="0" w:name="_Hlk481486158"/>
    </w:p>
    <w:p w14:paraId="184FCB15" w14:textId="3FC06BB4" w:rsidR="004632DB" w:rsidRPr="00C63B08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Proiectul conține componente inovative sau de protecția mediului</w:t>
      </w:r>
      <w:r w:rsidR="008412E2" w:rsidRPr="00C63B08">
        <w:rPr>
          <w:color w:val="auto"/>
          <w:sz w:val="22"/>
          <w:szCs w:val="22"/>
          <w:lang w:val="ro-RO"/>
        </w:rPr>
        <w:t xml:space="preserve"> </w:t>
      </w:r>
      <w:r w:rsidR="008412E2" w:rsidRPr="00065E04">
        <w:rPr>
          <w:lang w:val="ro-RO"/>
        </w:rPr>
        <w:t>și climă</w:t>
      </w:r>
      <w:r w:rsidRPr="00C63B08">
        <w:rPr>
          <w:color w:val="auto"/>
          <w:sz w:val="22"/>
          <w:szCs w:val="22"/>
          <w:lang w:val="ro-RO"/>
        </w:rPr>
        <w:t xml:space="preserve">; </w:t>
      </w:r>
    </w:p>
    <w:bookmarkEnd w:id="0"/>
    <w:p w14:paraId="30AB174E" w14:textId="77777777" w:rsidR="004632DB" w:rsidRPr="00C63B08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Gradul de sărăcie a zonei în care va fi implementat proiectul;</w:t>
      </w:r>
    </w:p>
    <w:p w14:paraId="4C38EC15" w14:textId="2D0F2556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3EC5C7D5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9. Sume (aplicabile) și rata sprijinului </w:t>
      </w:r>
    </w:p>
    <w:p w14:paraId="6466960D" w14:textId="373D7FF5" w:rsidR="008C4391" w:rsidRPr="00C63B08" w:rsidRDefault="008C4391" w:rsidP="00FF0741">
      <w:pPr>
        <w:pStyle w:val="Default"/>
        <w:spacing w:line="276" w:lineRule="auto"/>
        <w:ind w:firstLine="720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sz w:val="22"/>
          <w:szCs w:val="22"/>
          <w:lang w:val="ro-RO"/>
        </w:rPr>
        <w:t>Sprijinul public nerambursabil acordat în cadrul acestei măsuri va fi 100% din totalul cheltuielilor eligibile pentru proiectele negeneratoare de venit aplicate de autoritățile publice locale</w:t>
      </w:r>
      <w:r w:rsidR="00FF0741" w:rsidRPr="00C63B08">
        <w:rPr>
          <w:rFonts w:eastAsia="Calibri" w:cs="Times New Roman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sz w:val="22"/>
          <w:szCs w:val="22"/>
          <w:lang w:val="ro-RO"/>
        </w:rPr>
        <w:t>ONG-uri, sub rezerva aplicării art. 61 din R (UE) nr. 1303/2013</w:t>
      </w:r>
      <w:r w:rsidR="00FF0741" w:rsidRPr="00C63B08">
        <w:rPr>
          <w:rFonts w:eastAsia="Calibri" w:cs="Times New Roman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sz w:val="22"/>
          <w:szCs w:val="22"/>
          <w:lang w:val="ro-RO"/>
        </w:rPr>
        <w:t xml:space="preserve">nu va depăși: </w:t>
      </w:r>
      <w:r w:rsidR="00D94E4F" w:rsidRPr="00C63B08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</w:t>
      </w:r>
      <w:r w:rsidR="00C63B08" w:rsidRPr="00C63B08">
        <w:rPr>
          <w:rFonts w:eastAsia="Calibri" w:cs="Times New Roman"/>
          <w:sz w:val="22"/>
          <w:szCs w:val="22"/>
          <w:lang w:val="ro-RO"/>
        </w:rPr>
        <w:t>în limita a</w:t>
      </w:r>
      <w:r w:rsidR="00D94E4F" w:rsidRPr="00C63B08">
        <w:rPr>
          <w:rFonts w:eastAsia="Calibri" w:cs="Times New Roman"/>
          <w:sz w:val="22"/>
          <w:szCs w:val="22"/>
          <w:lang w:val="ro-RO"/>
        </w:rPr>
        <w:t xml:space="preserve"> maxim </w:t>
      </w:r>
      <w:r w:rsidR="003E40DD" w:rsidRPr="00C63B08">
        <w:rPr>
          <w:rFonts w:eastAsia="Calibri" w:cs="Times New Roman"/>
          <w:sz w:val="22"/>
          <w:szCs w:val="22"/>
          <w:lang w:val="ro-RO"/>
        </w:rPr>
        <w:t>200</w:t>
      </w:r>
      <w:r w:rsidRPr="00C63B08">
        <w:rPr>
          <w:rFonts w:eastAsia="Calibri" w:cs="Times New Roman"/>
          <w:sz w:val="22"/>
          <w:szCs w:val="22"/>
          <w:lang w:val="ro-RO"/>
        </w:rPr>
        <w:t>.000 Euro/proiect</w:t>
      </w:r>
      <w:r w:rsidR="00165AFC" w:rsidRPr="00C63B08">
        <w:rPr>
          <w:rFonts w:eastAsia="Calibri" w:cs="Times New Roman"/>
          <w:sz w:val="22"/>
          <w:szCs w:val="22"/>
          <w:lang w:val="ro-RO"/>
        </w:rPr>
        <w:t>.</w:t>
      </w:r>
    </w:p>
    <w:p w14:paraId="3EF8D82F" w14:textId="41578F00" w:rsidR="000463F3" w:rsidRDefault="000463F3" w:rsidP="00FF0741">
      <w:pPr>
        <w:pStyle w:val="Default"/>
        <w:spacing w:line="276" w:lineRule="auto"/>
        <w:ind w:firstLine="720"/>
        <w:jc w:val="both"/>
        <w:rPr>
          <w:bCs/>
          <w:sz w:val="22"/>
          <w:szCs w:val="22"/>
          <w:lang w:val="ro-RO"/>
        </w:rPr>
      </w:pPr>
      <w:r w:rsidRPr="00C63B08">
        <w:rPr>
          <w:bCs/>
          <w:sz w:val="22"/>
          <w:szCs w:val="22"/>
          <w:lang w:val="ro-RO"/>
        </w:rPr>
        <w:t>Sprijinul public nerambursabil acordat în cadrul acestei Măsuri va fi de max. 80% din totalul cheltuielilor eligibile pentru proiectele generatoare de venit aplicate de ONG‐uri</w:t>
      </w:r>
      <w:r w:rsidR="00FF0741" w:rsidRPr="00C63B08">
        <w:rPr>
          <w:bCs/>
          <w:sz w:val="22"/>
          <w:szCs w:val="22"/>
          <w:lang w:val="ro-RO"/>
        </w:rPr>
        <w:t xml:space="preserve"> și </w:t>
      </w:r>
      <w:r w:rsidRPr="00C63B08">
        <w:rPr>
          <w:bCs/>
          <w:sz w:val="22"/>
          <w:szCs w:val="22"/>
          <w:lang w:val="ro-RO"/>
        </w:rPr>
        <w:t xml:space="preserve">nu va depăși </w:t>
      </w:r>
      <w:r w:rsidR="00145E8A" w:rsidRPr="00C63B08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în limita a maxim </w:t>
      </w:r>
      <w:r w:rsidRPr="00C63B08">
        <w:rPr>
          <w:bCs/>
          <w:sz w:val="22"/>
          <w:szCs w:val="22"/>
          <w:lang w:val="ro-RO"/>
        </w:rPr>
        <w:t>100.000 Euro.</w:t>
      </w:r>
    </w:p>
    <w:p w14:paraId="5715B7C8" w14:textId="77777777" w:rsidR="002A5790" w:rsidRPr="00C63B08" w:rsidRDefault="002A5790" w:rsidP="00FF0741">
      <w:pPr>
        <w:pStyle w:val="Default"/>
        <w:spacing w:line="276" w:lineRule="auto"/>
        <w:ind w:firstLine="720"/>
        <w:jc w:val="both"/>
        <w:rPr>
          <w:bCs/>
          <w:color w:val="auto"/>
          <w:sz w:val="22"/>
          <w:szCs w:val="22"/>
          <w:lang w:val="ro-RO"/>
        </w:rPr>
      </w:pPr>
    </w:p>
    <w:p w14:paraId="4F2BB073" w14:textId="77777777" w:rsidR="001001AF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10. Indicatori de monitorizare </w:t>
      </w:r>
    </w:p>
    <w:p w14:paraId="6B61B7A5" w14:textId="6E44948D" w:rsidR="004632DB" w:rsidRPr="00C63B08" w:rsidRDefault="004632DB" w:rsidP="00FF07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Populația netă care beneficiază de servicii/infrastructuri îmbunătățite</w:t>
      </w:r>
      <w:r w:rsidR="00325145" w:rsidRPr="00C63B08">
        <w:rPr>
          <w:rFonts w:ascii="Trebuchet MS" w:hAnsi="Trebuchet MS" w:cs="Trebuchet MS"/>
        </w:rPr>
        <w:t>.</w:t>
      </w:r>
      <w:r w:rsidRPr="00C63B08">
        <w:rPr>
          <w:rFonts w:ascii="Trebuchet MS" w:hAnsi="Trebuchet MS" w:cs="Trebuchet MS"/>
        </w:rPr>
        <w:t xml:space="preserve"> </w:t>
      </w:r>
    </w:p>
    <w:p w14:paraId="1ECF166D" w14:textId="07808D76" w:rsidR="004632DB" w:rsidRPr="00C63B08" w:rsidRDefault="004632DB" w:rsidP="00FF07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Numărul de comune sprijinite</w:t>
      </w:r>
      <w:r w:rsidR="00325145" w:rsidRPr="00C63B08">
        <w:rPr>
          <w:rFonts w:ascii="Trebuchet MS" w:hAnsi="Trebuchet MS" w:cs="Trebuchet MS"/>
        </w:rPr>
        <w:t>.</w:t>
      </w:r>
    </w:p>
    <w:p w14:paraId="341B701B" w14:textId="15EA4B54" w:rsidR="00B12B3B" w:rsidRPr="0034627D" w:rsidRDefault="004632DB" w:rsidP="00FF0741">
      <w:pPr>
        <w:pStyle w:val="ListParagraph"/>
        <w:numPr>
          <w:ilvl w:val="0"/>
          <w:numId w:val="11"/>
        </w:numPr>
        <w:spacing w:after="0"/>
        <w:jc w:val="both"/>
        <w:rPr>
          <w:rFonts w:ascii="Trebuchet MS" w:hAnsi="Trebuchet MS"/>
        </w:rPr>
      </w:pPr>
      <w:r w:rsidRPr="00C63B08">
        <w:rPr>
          <w:rFonts w:ascii="Trebuchet MS" w:hAnsi="Trebuchet MS" w:cs="Trebuchet MS"/>
        </w:rPr>
        <w:t xml:space="preserve">Numărul de proiecte ce </w:t>
      </w:r>
      <w:r w:rsidR="00362A3A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au componente inovative sau de protecție a mediului</w:t>
      </w:r>
      <w:r w:rsidR="00325145" w:rsidRPr="00C63B08">
        <w:rPr>
          <w:rFonts w:ascii="Trebuchet MS" w:hAnsi="Trebuchet MS" w:cs="Trebuchet MS"/>
        </w:rPr>
        <w:t>.</w:t>
      </w:r>
    </w:p>
    <w:p w14:paraId="55319CF9" w14:textId="24D38730" w:rsidR="0034627D" w:rsidRPr="00501070" w:rsidRDefault="0034627D" w:rsidP="0034627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rebuchet MS" w:hAnsi="Trebuchet MS"/>
        </w:rPr>
      </w:pPr>
      <w:r>
        <w:rPr>
          <w:rFonts w:ascii="Trebuchet MS" w:hAnsi="Trebuchet MS" w:cs="Trebuchet MS"/>
        </w:rPr>
        <w:t xml:space="preserve">Cheltuială publică totală FEADR: </w:t>
      </w:r>
      <w:r>
        <w:rPr>
          <w:rFonts w:ascii="Trebuchet MS" w:eastAsia="Trebuchet MS" w:hAnsi="Trebuchet MS" w:cs="Trebuchet MS"/>
          <w:sz w:val="24"/>
          <w:szCs w:val="24"/>
        </w:rPr>
        <w:t>1.777.846,84</w:t>
      </w:r>
      <w:r w:rsidRPr="00724817">
        <w:rPr>
          <w:rFonts w:ascii="Trebuchet MS" w:eastAsia="Trebuchet MS" w:hAnsi="Trebuchet MS" w:cs="Trebuchet MS"/>
          <w:sz w:val="24"/>
          <w:szCs w:val="24"/>
        </w:rPr>
        <w:t xml:space="preserve"> euro</w:t>
      </w:r>
    </w:p>
    <w:p w14:paraId="585892A8" w14:textId="77777777" w:rsidR="0034627D" w:rsidRPr="00C63B08" w:rsidRDefault="0034627D" w:rsidP="0034627D">
      <w:pPr>
        <w:pStyle w:val="ListParagraph"/>
        <w:spacing w:after="0"/>
        <w:jc w:val="both"/>
        <w:rPr>
          <w:rFonts w:ascii="Trebuchet MS" w:hAnsi="Trebuchet MS"/>
        </w:rPr>
      </w:pPr>
    </w:p>
    <w:sectPr w:rsidR="0034627D" w:rsidRPr="00C63B08" w:rsidSect="002A579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3475A"/>
    <w:multiLevelType w:val="hybridMultilevel"/>
    <w:tmpl w:val="D1CAE00C"/>
    <w:lvl w:ilvl="0" w:tplc="C8C48E2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34AA7"/>
    <w:multiLevelType w:val="hybridMultilevel"/>
    <w:tmpl w:val="458C91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C2720"/>
    <w:multiLevelType w:val="hybridMultilevel"/>
    <w:tmpl w:val="0B7A87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44A86"/>
    <w:multiLevelType w:val="hybridMultilevel"/>
    <w:tmpl w:val="7E6A2A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F644B"/>
    <w:multiLevelType w:val="hybridMultilevel"/>
    <w:tmpl w:val="78501B70"/>
    <w:lvl w:ilvl="0" w:tplc="1C3C8F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C93E8F"/>
    <w:multiLevelType w:val="hybridMultilevel"/>
    <w:tmpl w:val="0694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D56F9"/>
    <w:multiLevelType w:val="hybridMultilevel"/>
    <w:tmpl w:val="31247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2BED4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7B0"/>
    <w:multiLevelType w:val="hybridMultilevel"/>
    <w:tmpl w:val="38E88F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03A57"/>
    <w:multiLevelType w:val="hybridMultilevel"/>
    <w:tmpl w:val="C2C80A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A56E1"/>
    <w:multiLevelType w:val="hybridMultilevel"/>
    <w:tmpl w:val="82243B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94A2B"/>
    <w:multiLevelType w:val="hybridMultilevel"/>
    <w:tmpl w:val="0E8EC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A73AF"/>
    <w:multiLevelType w:val="hybridMultilevel"/>
    <w:tmpl w:val="5AE43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E679D6"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536421">
    <w:abstractNumId w:val="6"/>
  </w:num>
  <w:num w:numId="2" w16cid:durableId="845246070">
    <w:abstractNumId w:val="8"/>
  </w:num>
  <w:num w:numId="3" w16cid:durableId="1001002454">
    <w:abstractNumId w:val="12"/>
  </w:num>
  <w:num w:numId="4" w16cid:durableId="986982711">
    <w:abstractNumId w:val="5"/>
  </w:num>
  <w:num w:numId="5" w16cid:durableId="939331938">
    <w:abstractNumId w:val="11"/>
  </w:num>
  <w:num w:numId="6" w16cid:durableId="1594625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7394711">
    <w:abstractNumId w:val="2"/>
  </w:num>
  <w:num w:numId="8" w16cid:durableId="998532922">
    <w:abstractNumId w:val="1"/>
  </w:num>
  <w:num w:numId="9" w16cid:durableId="1689063307">
    <w:abstractNumId w:val="10"/>
  </w:num>
  <w:num w:numId="10" w16cid:durableId="1481384856">
    <w:abstractNumId w:val="4"/>
  </w:num>
  <w:num w:numId="11" w16cid:durableId="1308633894">
    <w:abstractNumId w:val="7"/>
  </w:num>
  <w:num w:numId="12" w16cid:durableId="1413625585">
    <w:abstractNumId w:val="3"/>
  </w:num>
  <w:num w:numId="13" w16cid:durableId="21174827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7D8"/>
    <w:rsid w:val="00023F14"/>
    <w:rsid w:val="00027334"/>
    <w:rsid w:val="000463F3"/>
    <w:rsid w:val="00060E3B"/>
    <w:rsid w:val="00065E04"/>
    <w:rsid w:val="0007068D"/>
    <w:rsid w:val="000732D0"/>
    <w:rsid w:val="00087B96"/>
    <w:rsid w:val="000A4C86"/>
    <w:rsid w:val="000B3B85"/>
    <w:rsid w:val="000B3D73"/>
    <w:rsid w:val="000D774D"/>
    <w:rsid w:val="000E0E01"/>
    <w:rsid w:val="000F5E9D"/>
    <w:rsid w:val="001001AF"/>
    <w:rsid w:val="001033A5"/>
    <w:rsid w:val="00140F4E"/>
    <w:rsid w:val="00142299"/>
    <w:rsid w:val="00145E8A"/>
    <w:rsid w:val="0016591D"/>
    <w:rsid w:val="00165AFC"/>
    <w:rsid w:val="001674BF"/>
    <w:rsid w:val="001E0F2B"/>
    <w:rsid w:val="001E3E39"/>
    <w:rsid w:val="001E69FF"/>
    <w:rsid w:val="001E6FCC"/>
    <w:rsid w:val="001F5C71"/>
    <w:rsid w:val="00265970"/>
    <w:rsid w:val="002A310E"/>
    <w:rsid w:val="002A5790"/>
    <w:rsid w:val="002C00BF"/>
    <w:rsid w:val="002C301E"/>
    <w:rsid w:val="002E4E56"/>
    <w:rsid w:val="00311DB3"/>
    <w:rsid w:val="00312C36"/>
    <w:rsid w:val="00325145"/>
    <w:rsid w:val="00334346"/>
    <w:rsid w:val="00334A6D"/>
    <w:rsid w:val="0034627D"/>
    <w:rsid w:val="0034727B"/>
    <w:rsid w:val="00362A3A"/>
    <w:rsid w:val="00372AE2"/>
    <w:rsid w:val="003852BE"/>
    <w:rsid w:val="003857FA"/>
    <w:rsid w:val="003C14F5"/>
    <w:rsid w:val="003C39FA"/>
    <w:rsid w:val="003C6C81"/>
    <w:rsid w:val="003D26B9"/>
    <w:rsid w:val="003E0DC8"/>
    <w:rsid w:val="003E40DD"/>
    <w:rsid w:val="00404AE4"/>
    <w:rsid w:val="00427D4C"/>
    <w:rsid w:val="0043597F"/>
    <w:rsid w:val="004632DB"/>
    <w:rsid w:val="004B539F"/>
    <w:rsid w:val="004C5B81"/>
    <w:rsid w:val="004D40FF"/>
    <w:rsid w:val="004E7A56"/>
    <w:rsid w:val="00530497"/>
    <w:rsid w:val="00533BFA"/>
    <w:rsid w:val="0053541E"/>
    <w:rsid w:val="00543CE7"/>
    <w:rsid w:val="00547016"/>
    <w:rsid w:val="005868E6"/>
    <w:rsid w:val="005C4931"/>
    <w:rsid w:val="005E11BD"/>
    <w:rsid w:val="005E7E6D"/>
    <w:rsid w:val="00600AC8"/>
    <w:rsid w:val="006029BE"/>
    <w:rsid w:val="00626D5D"/>
    <w:rsid w:val="00656C7D"/>
    <w:rsid w:val="006A0936"/>
    <w:rsid w:val="006F0988"/>
    <w:rsid w:val="007011A2"/>
    <w:rsid w:val="007057D7"/>
    <w:rsid w:val="00706DF2"/>
    <w:rsid w:val="0071018B"/>
    <w:rsid w:val="00714E88"/>
    <w:rsid w:val="007326E5"/>
    <w:rsid w:val="00786D9F"/>
    <w:rsid w:val="007D0769"/>
    <w:rsid w:val="0080418A"/>
    <w:rsid w:val="008167C3"/>
    <w:rsid w:val="008412E2"/>
    <w:rsid w:val="00876C5B"/>
    <w:rsid w:val="00893F7D"/>
    <w:rsid w:val="008B2208"/>
    <w:rsid w:val="008B5CF3"/>
    <w:rsid w:val="008C4391"/>
    <w:rsid w:val="008E04A9"/>
    <w:rsid w:val="00911AE7"/>
    <w:rsid w:val="009134B3"/>
    <w:rsid w:val="00937721"/>
    <w:rsid w:val="00943DC7"/>
    <w:rsid w:val="0096019D"/>
    <w:rsid w:val="00980B50"/>
    <w:rsid w:val="00994661"/>
    <w:rsid w:val="00997358"/>
    <w:rsid w:val="009A142B"/>
    <w:rsid w:val="009A436E"/>
    <w:rsid w:val="009B229B"/>
    <w:rsid w:val="009B3EBF"/>
    <w:rsid w:val="009C18FB"/>
    <w:rsid w:val="009C505A"/>
    <w:rsid w:val="009D0D06"/>
    <w:rsid w:val="009D3D2D"/>
    <w:rsid w:val="00A024C3"/>
    <w:rsid w:val="00A0299D"/>
    <w:rsid w:val="00A117D8"/>
    <w:rsid w:val="00A45F87"/>
    <w:rsid w:val="00A52A5D"/>
    <w:rsid w:val="00A6641C"/>
    <w:rsid w:val="00A73791"/>
    <w:rsid w:val="00AC1DC4"/>
    <w:rsid w:val="00B003A9"/>
    <w:rsid w:val="00B10862"/>
    <w:rsid w:val="00B12B3B"/>
    <w:rsid w:val="00B13F12"/>
    <w:rsid w:val="00B239B9"/>
    <w:rsid w:val="00B45EE3"/>
    <w:rsid w:val="00B45F7D"/>
    <w:rsid w:val="00B72CE8"/>
    <w:rsid w:val="00B8022A"/>
    <w:rsid w:val="00BA6273"/>
    <w:rsid w:val="00BB182F"/>
    <w:rsid w:val="00BD0F6A"/>
    <w:rsid w:val="00BD512A"/>
    <w:rsid w:val="00BF100B"/>
    <w:rsid w:val="00C073A8"/>
    <w:rsid w:val="00C4133B"/>
    <w:rsid w:val="00C63B08"/>
    <w:rsid w:val="00C8264F"/>
    <w:rsid w:val="00CA05DB"/>
    <w:rsid w:val="00CE41E6"/>
    <w:rsid w:val="00CE7F3F"/>
    <w:rsid w:val="00D021DF"/>
    <w:rsid w:val="00D05A47"/>
    <w:rsid w:val="00D94E4F"/>
    <w:rsid w:val="00E1641C"/>
    <w:rsid w:val="00E57B70"/>
    <w:rsid w:val="00E607C4"/>
    <w:rsid w:val="00E73925"/>
    <w:rsid w:val="00E75816"/>
    <w:rsid w:val="00E773D5"/>
    <w:rsid w:val="00EB4585"/>
    <w:rsid w:val="00ED03EF"/>
    <w:rsid w:val="00F05527"/>
    <w:rsid w:val="00F21698"/>
    <w:rsid w:val="00F44BC7"/>
    <w:rsid w:val="00F91BDD"/>
    <w:rsid w:val="00FD1CA3"/>
    <w:rsid w:val="00FF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01C64"/>
  <w15:docId w15:val="{8A08CD80-EAC4-4226-8BB9-FDDB6475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3C6C81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3F1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45F87"/>
    <w:pPr>
      <w:spacing w:after="200" w:line="276" w:lineRule="auto"/>
      <w:ind w:left="720"/>
      <w:contextualSpacing/>
    </w:pPr>
    <w:rPr>
      <w:lang w:val="ro-RO"/>
    </w:rPr>
  </w:style>
  <w:style w:type="character" w:customStyle="1" w:styleId="Heading9Char">
    <w:name w:val="Heading 9 Char"/>
    <w:basedOn w:val="DefaultParagraphFont"/>
    <w:link w:val="Heading9"/>
    <w:rsid w:val="003C6C81"/>
    <w:rPr>
      <w:rFonts w:ascii="Arial" w:eastAsia="Times New Roman" w:hAnsi="Arial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3C6C81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3C6C81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027334"/>
    <w:rPr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5868E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D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B5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3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9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D4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5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5</Pages>
  <Words>1769</Words>
  <Characters>10263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Lupu Elena</dc:creator>
  <cp:keywords/>
  <dc:description/>
  <cp:lastModifiedBy>Bianca Boaca</cp:lastModifiedBy>
  <cp:revision>78</cp:revision>
  <cp:lastPrinted>2016-03-30T11:56:00Z</cp:lastPrinted>
  <dcterms:created xsi:type="dcterms:W3CDTF">2016-03-18T06:39:00Z</dcterms:created>
  <dcterms:modified xsi:type="dcterms:W3CDTF">2022-10-07T07:15:00Z</dcterms:modified>
</cp:coreProperties>
</file>